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A239" w14:textId="77777777" w:rsidR="00273457" w:rsidRPr="00273457" w:rsidRDefault="00273457" w:rsidP="00273457">
      <w:pPr>
        <w:pStyle w:val="Default"/>
        <w:jc w:val="center"/>
        <w:rPr>
          <w:rFonts w:asciiTheme="majorHAnsi" w:hAnsiTheme="majorHAnsi" w:cstheme="majorBidi"/>
          <w:color w:val="000000" w:themeColor="text1"/>
          <w:sz w:val="28"/>
          <w:szCs w:val="28"/>
        </w:rPr>
      </w:pPr>
      <w:r w:rsidRPr="00273457">
        <w:rPr>
          <w:rFonts w:asciiTheme="majorHAnsi" w:hAnsiTheme="majorHAnsi" w:cstheme="majorBidi"/>
          <w:b/>
          <w:bCs/>
          <w:color w:val="000000" w:themeColor="text1"/>
          <w:sz w:val="28"/>
          <w:szCs w:val="28"/>
        </w:rPr>
        <w:t>Community Worker</w:t>
      </w:r>
    </w:p>
    <w:p w14:paraId="47893AE0" w14:textId="77777777" w:rsidR="00273457" w:rsidRPr="00273457" w:rsidRDefault="00273457" w:rsidP="00273457">
      <w:pPr>
        <w:pStyle w:val="Default"/>
        <w:jc w:val="center"/>
        <w:rPr>
          <w:rFonts w:asciiTheme="majorHAnsi" w:hAnsiTheme="majorHAnsi" w:cstheme="majorHAnsi"/>
          <w:color w:val="000000" w:themeColor="text1"/>
          <w:sz w:val="28"/>
          <w:szCs w:val="28"/>
        </w:rPr>
      </w:pPr>
      <w:r w:rsidRPr="00273457">
        <w:rPr>
          <w:rFonts w:asciiTheme="majorHAnsi" w:hAnsiTheme="majorHAnsi" w:cstheme="majorHAnsi"/>
          <w:b/>
          <w:bCs/>
          <w:color w:val="000000" w:themeColor="text1"/>
          <w:sz w:val="28"/>
          <w:szCs w:val="28"/>
        </w:rPr>
        <w:t>Job Description</w:t>
      </w:r>
    </w:p>
    <w:p w14:paraId="76A478DD" w14:textId="77777777" w:rsidR="00273457" w:rsidRPr="002D69A8" w:rsidRDefault="00273457" w:rsidP="00273457">
      <w:pPr>
        <w:pStyle w:val="Default"/>
        <w:rPr>
          <w:rFonts w:asciiTheme="majorHAnsi" w:hAnsiTheme="majorHAnsi" w:cstheme="majorHAnsi"/>
          <w:b/>
          <w:bCs/>
          <w:color w:val="000000" w:themeColor="text1"/>
          <w:sz w:val="22"/>
          <w:szCs w:val="22"/>
        </w:rPr>
      </w:pPr>
    </w:p>
    <w:p w14:paraId="1EBDC028" w14:textId="795DBB40" w:rsidR="00273457" w:rsidRPr="009B5C60" w:rsidRDefault="00273457" w:rsidP="00273457">
      <w:pPr>
        <w:pStyle w:val="Default"/>
        <w:rPr>
          <w:rFonts w:asciiTheme="minorHAnsi" w:hAnsiTheme="minorHAnsi" w:cstheme="minorHAnsi"/>
          <w:color w:val="000000" w:themeColor="text1"/>
          <w:sz w:val="26"/>
          <w:szCs w:val="26"/>
        </w:rPr>
      </w:pPr>
      <w:r w:rsidRPr="009B5C60">
        <w:rPr>
          <w:rFonts w:asciiTheme="minorHAnsi" w:hAnsiTheme="minorHAnsi" w:cstheme="minorHAnsi"/>
          <w:b/>
          <w:bCs/>
          <w:color w:val="000000" w:themeColor="text1"/>
          <w:sz w:val="26"/>
          <w:szCs w:val="26"/>
        </w:rPr>
        <w:t xml:space="preserve">Salary: </w:t>
      </w:r>
      <w:r w:rsidRPr="009B5C60">
        <w:rPr>
          <w:rFonts w:asciiTheme="minorHAnsi" w:hAnsiTheme="minorHAnsi" w:cstheme="minorHAnsi"/>
          <w:color w:val="000000" w:themeColor="text1"/>
          <w:sz w:val="26"/>
          <w:szCs w:val="26"/>
        </w:rPr>
        <w:t xml:space="preserve">£28,860 </w:t>
      </w:r>
      <w:r w:rsidR="009B5C60">
        <w:rPr>
          <w:rFonts w:asciiTheme="minorHAnsi" w:hAnsiTheme="minorHAnsi" w:cstheme="minorHAnsi"/>
          <w:color w:val="000000" w:themeColor="text1"/>
          <w:sz w:val="26"/>
          <w:szCs w:val="26"/>
        </w:rPr>
        <w:t>per annum</w:t>
      </w:r>
      <w:r w:rsidRPr="009B5C60">
        <w:rPr>
          <w:rFonts w:asciiTheme="minorHAnsi" w:hAnsiTheme="minorHAnsi" w:cstheme="minorHAnsi"/>
          <w:color w:val="000000" w:themeColor="text1"/>
          <w:sz w:val="26"/>
          <w:szCs w:val="26"/>
        </w:rPr>
        <w:br/>
      </w:r>
      <w:r w:rsidRPr="009B5C60">
        <w:rPr>
          <w:rFonts w:asciiTheme="minorHAnsi" w:hAnsiTheme="minorHAnsi" w:cstheme="minorHAnsi"/>
          <w:b/>
          <w:bCs/>
          <w:color w:val="000000" w:themeColor="text1"/>
          <w:sz w:val="26"/>
          <w:szCs w:val="26"/>
        </w:rPr>
        <w:t xml:space="preserve">Holidays: </w:t>
      </w:r>
      <w:r w:rsidRPr="009B5C60">
        <w:rPr>
          <w:rFonts w:asciiTheme="minorHAnsi" w:hAnsiTheme="minorHAnsi" w:cstheme="minorHAnsi"/>
          <w:color w:val="000000" w:themeColor="text1"/>
          <w:sz w:val="26"/>
          <w:szCs w:val="26"/>
        </w:rPr>
        <w:t>25 days per year pro rata + public holidays</w:t>
      </w:r>
      <w:r w:rsidRPr="009B5C60">
        <w:rPr>
          <w:rFonts w:asciiTheme="minorHAnsi" w:hAnsiTheme="minorHAnsi" w:cstheme="minorHAnsi"/>
          <w:color w:val="000000" w:themeColor="text1"/>
          <w:sz w:val="26"/>
          <w:szCs w:val="26"/>
        </w:rPr>
        <w:br/>
      </w:r>
      <w:r w:rsidRPr="009B5C60">
        <w:rPr>
          <w:rFonts w:asciiTheme="minorHAnsi" w:hAnsiTheme="minorHAnsi" w:cstheme="minorHAnsi"/>
          <w:b/>
          <w:bCs/>
          <w:color w:val="000000" w:themeColor="text1"/>
          <w:sz w:val="26"/>
          <w:szCs w:val="26"/>
        </w:rPr>
        <w:t xml:space="preserve">Hours of work: </w:t>
      </w:r>
      <w:r w:rsidRPr="009B5C60">
        <w:rPr>
          <w:rFonts w:asciiTheme="minorHAnsi" w:hAnsiTheme="minorHAnsi" w:cstheme="minorHAnsi"/>
          <w:color w:val="000000" w:themeColor="text1"/>
          <w:sz w:val="26"/>
          <w:szCs w:val="26"/>
        </w:rPr>
        <w:t>37.5 hours per week</w:t>
      </w:r>
      <w:r w:rsidRPr="009B5C60">
        <w:rPr>
          <w:rFonts w:asciiTheme="minorHAnsi" w:hAnsiTheme="minorHAnsi" w:cstheme="minorHAnsi"/>
          <w:color w:val="000000" w:themeColor="text1"/>
          <w:sz w:val="26"/>
          <w:szCs w:val="26"/>
        </w:rPr>
        <w:br/>
      </w:r>
      <w:r w:rsidRPr="009B5C60">
        <w:rPr>
          <w:rFonts w:asciiTheme="minorHAnsi" w:hAnsiTheme="minorHAnsi" w:cstheme="minorHAnsi"/>
          <w:b/>
          <w:bCs/>
          <w:color w:val="000000" w:themeColor="text1"/>
          <w:sz w:val="26"/>
          <w:szCs w:val="26"/>
        </w:rPr>
        <w:t xml:space="preserve">Contract Duration: </w:t>
      </w:r>
      <w:r w:rsidRPr="009B5C60">
        <w:rPr>
          <w:rFonts w:asciiTheme="minorHAnsi" w:hAnsiTheme="minorHAnsi" w:cstheme="minorHAnsi"/>
          <w:color w:val="000000" w:themeColor="text1"/>
          <w:sz w:val="26"/>
          <w:szCs w:val="26"/>
        </w:rPr>
        <w:t>Fixed Term for 1 Year, extension subject to funding</w:t>
      </w:r>
      <w:r w:rsidRPr="009B5C60">
        <w:rPr>
          <w:rFonts w:asciiTheme="minorHAnsi" w:hAnsiTheme="minorHAnsi" w:cstheme="minorHAnsi"/>
          <w:color w:val="000000" w:themeColor="text1"/>
          <w:sz w:val="26"/>
          <w:szCs w:val="26"/>
        </w:rPr>
        <w:br/>
      </w:r>
      <w:r w:rsidRPr="009B5C60">
        <w:rPr>
          <w:rFonts w:asciiTheme="minorHAnsi" w:hAnsiTheme="minorHAnsi" w:cstheme="minorHAnsi"/>
          <w:b/>
          <w:bCs/>
          <w:color w:val="000000" w:themeColor="text1"/>
          <w:sz w:val="26"/>
          <w:szCs w:val="26"/>
        </w:rPr>
        <w:t xml:space="preserve">Responsible to: </w:t>
      </w:r>
      <w:r w:rsidRPr="009B5C60">
        <w:rPr>
          <w:rFonts w:asciiTheme="minorHAnsi" w:hAnsiTheme="minorHAnsi" w:cstheme="minorHAnsi"/>
          <w:color w:val="000000" w:themeColor="text1"/>
          <w:sz w:val="26"/>
          <w:szCs w:val="26"/>
        </w:rPr>
        <w:t xml:space="preserve">Interim Thornbury Centre Director </w:t>
      </w:r>
    </w:p>
    <w:p w14:paraId="70817A65" w14:textId="77777777" w:rsidR="00273457" w:rsidRPr="009B5C60" w:rsidRDefault="00273457" w:rsidP="00273457">
      <w:pPr>
        <w:rPr>
          <w:rFonts w:asciiTheme="minorHAnsi" w:hAnsiTheme="minorHAnsi" w:cstheme="minorHAnsi"/>
          <w:color w:val="000000" w:themeColor="text1"/>
          <w:sz w:val="26"/>
          <w:szCs w:val="26"/>
        </w:rPr>
      </w:pPr>
      <w:r w:rsidRPr="009B5C60">
        <w:rPr>
          <w:rFonts w:asciiTheme="minorHAnsi" w:hAnsiTheme="minorHAnsi" w:cstheme="minorHAnsi"/>
          <w:b/>
          <w:bCs/>
          <w:color w:val="000000" w:themeColor="text1"/>
          <w:sz w:val="26"/>
          <w:szCs w:val="26"/>
        </w:rPr>
        <w:t xml:space="preserve">Location: </w:t>
      </w:r>
      <w:r w:rsidRPr="009B5C60">
        <w:rPr>
          <w:rFonts w:asciiTheme="minorHAnsi" w:hAnsiTheme="minorHAnsi" w:cstheme="minorHAnsi"/>
          <w:color w:val="000000" w:themeColor="text1"/>
          <w:sz w:val="26"/>
          <w:szCs w:val="26"/>
        </w:rPr>
        <w:t>The Thornbury Centre, 79 Leeds Old Road, Bradford, BD3 8JX</w:t>
      </w:r>
    </w:p>
    <w:p w14:paraId="324179EA" w14:textId="77777777" w:rsidR="00273457" w:rsidRPr="009B5C60" w:rsidRDefault="00273457" w:rsidP="00273457">
      <w:pPr>
        <w:pStyle w:val="Default"/>
        <w:rPr>
          <w:rFonts w:asciiTheme="minorHAnsi" w:hAnsiTheme="minorHAnsi" w:cstheme="minorHAnsi"/>
          <w:b/>
          <w:bCs/>
          <w:color w:val="000000" w:themeColor="text1"/>
          <w:sz w:val="26"/>
          <w:szCs w:val="26"/>
        </w:rPr>
      </w:pPr>
    </w:p>
    <w:p w14:paraId="14EEDE5A" w14:textId="77777777" w:rsidR="00273457" w:rsidRPr="009B5C60" w:rsidRDefault="00273457" w:rsidP="00273457">
      <w:pPr>
        <w:pStyle w:val="Default"/>
        <w:rPr>
          <w:rFonts w:asciiTheme="minorHAnsi" w:hAnsiTheme="minorHAnsi" w:cstheme="minorHAnsi"/>
          <w:color w:val="000000" w:themeColor="text1"/>
          <w:sz w:val="26"/>
          <w:szCs w:val="26"/>
        </w:rPr>
      </w:pPr>
      <w:r w:rsidRPr="009B5C60">
        <w:rPr>
          <w:rFonts w:asciiTheme="minorHAnsi" w:hAnsiTheme="minorHAnsi" w:cstheme="minorHAnsi"/>
          <w:b/>
          <w:bCs/>
          <w:color w:val="000000" w:themeColor="text1"/>
          <w:sz w:val="26"/>
          <w:szCs w:val="26"/>
        </w:rPr>
        <w:t xml:space="preserve">Community Development: </w:t>
      </w:r>
      <w:r w:rsidRPr="009B5C60">
        <w:rPr>
          <w:rFonts w:asciiTheme="minorHAnsi" w:hAnsiTheme="minorHAnsi" w:cstheme="minorHAnsi"/>
          <w:b/>
          <w:bCs/>
          <w:color w:val="000000" w:themeColor="text1"/>
          <w:sz w:val="26"/>
          <w:szCs w:val="26"/>
        </w:rPr>
        <w:br/>
      </w:r>
    </w:p>
    <w:p w14:paraId="2AD4DC18"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Plan and deliver creative and engaging consultation events and activities, to understand and gather information from a diverse range of people on local needs and issues. </w:t>
      </w:r>
    </w:p>
    <w:p w14:paraId="430C3D71"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Work with the Thornbury Tots team to plan and deliver creative and engaging Stay and Play/Breakfast Club events and activities for children under 3, including sensory activities, messy play, games and music. </w:t>
      </w:r>
    </w:p>
    <w:p w14:paraId="479DDEC8"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Oversee the Thornbury Community Library, including delivery of reading groups and events. </w:t>
      </w:r>
    </w:p>
    <w:p w14:paraId="0E788A7B"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Organise and co-deliver the Thornbury Conversations social cohesion project with the support of management and volunteers, including organising guest speakers and facilitating meaningful discussion. </w:t>
      </w:r>
    </w:p>
    <w:p w14:paraId="416552C5"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Plan and deliver the Thornbury Community Pantry. </w:t>
      </w:r>
    </w:p>
    <w:p w14:paraId="67253159"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Support the effective planning and delivery of the Thornbury community cookery school. </w:t>
      </w:r>
    </w:p>
    <w:p w14:paraId="18E2FEBF"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Co-design and co-deliver community groups as required to a diverse range of individuals and families experiencing disadvantage</w:t>
      </w:r>
    </w:p>
    <w:p w14:paraId="5753AFF0"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Act as first point of contact for local people seeking advice on a range of issues including benefits, debt/money worries, parenting challenges, bullying and sensitive issues including domestic abuse. Refer/signpost on to specialist services when appropriate.</w:t>
      </w:r>
    </w:p>
    <w:p w14:paraId="40918020"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Recruit, support and train a team of volunteers.</w:t>
      </w:r>
    </w:p>
    <w:p w14:paraId="28ED21B8" w14:textId="77777777" w:rsidR="00273457" w:rsidRPr="009B5C60" w:rsidRDefault="00273457" w:rsidP="00273457">
      <w:pPr>
        <w:pStyle w:val="Default"/>
        <w:numPr>
          <w:ilvl w:val="0"/>
          <w:numId w:val="2"/>
        </w:numPr>
        <w:spacing w:line="276" w:lineRule="auto"/>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 xml:space="preserve">Liaise with all stakeholders including local schools, councillors, faith groups, other community and voluntary groups and local businesses to ensure their skills, knowledge and ability to connect and support local people is fully utilised. </w:t>
      </w:r>
    </w:p>
    <w:p w14:paraId="384144C9" w14:textId="77777777" w:rsidR="00273457" w:rsidRPr="009B5C60" w:rsidRDefault="00273457" w:rsidP="00273457">
      <w:pPr>
        <w:pStyle w:val="Default"/>
        <w:rPr>
          <w:rFonts w:asciiTheme="minorHAnsi" w:hAnsiTheme="minorHAnsi" w:cstheme="minorHAnsi"/>
          <w:color w:val="000000" w:themeColor="text1"/>
          <w:sz w:val="26"/>
          <w:szCs w:val="26"/>
        </w:rPr>
      </w:pPr>
      <w:r w:rsidRPr="009B5C60">
        <w:rPr>
          <w:rFonts w:asciiTheme="minorHAnsi" w:hAnsiTheme="minorHAnsi" w:cstheme="minorHAnsi"/>
          <w:b/>
          <w:bCs/>
          <w:color w:val="000000" w:themeColor="text1"/>
          <w:sz w:val="26"/>
          <w:szCs w:val="26"/>
        </w:rPr>
        <w:lastRenderedPageBreak/>
        <w:t xml:space="preserve">Marketing and Communications: </w:t>
      </w:r>
    </w:p>
    <w:p w14:paraId="3AF8B567" w14:textId="77777777" w:rsidR="00273457" w:rsidRPr="009B5C60" w:rsidRDefault="00273457" w:rsidP="00273457">
      <w:pPr>
        <w:pStyle w:val="Default"/>
        <w:rPr>
          <w:rFonts w:asciiTheme="minorHAnsi" w:hAnsiTheme="minorHAnsi" w:cstheme="minorHAnsi"/>
          <w:color w:val="000000" w:themeColor="text1"/>
          <w:sz w:val="26"/>
          <w:szCs w:val="26"/>
        </w:rPr>
      </w:pPr>
    </w:p>
    <w:p w14:paraId="7253F6D9" w14:textId="77777777" w:rsidR="00273457" w:rsidRPr="009B5C60" w:rsidRDefault="00273457" w:rsidP="00273457">
      <w:pPr>
        <w:pStyle w:val="Default"/>
        <w:numPr>
          <w:ilvl w:val="0"/>
          <w:numId w:val="6"/>
        </w:numPr>
        <w:rPr>
          <w:rFonts w:asciiTheme="minorHAnsi" w:hAnsiTheme="minorHAnsi" w:cstheme="minorHAnsi"/>
          <w:color w:val="000000" w:themeColor="text1"/>
          <w:sz w:val="26"/>
          <w:szCs w:val="26"/>
        </w:rPr>
      </w:pPr>
      <w:r w:rsidRPr="009B5C60">
        <w:rPr>
          <w:rFonts w:asciiTheme="minorHAnsi" w:hAnsiTheme="minorHAnsi" w:cstheme="minorHAnsi"/>
          <w:color w:val="000000" w:themeColor="text1"/>
          <w:sz w:val="26"/>
          <w:szCs w:val="26"/>
        </w:rPr>
        <w:t>To execute an effective communication strategy, creating promotional materials, press releases, etc.</w:t>
      </w:r>
    </w:p>
    <w:p w14:paraId="1A31D925" w14:textId="77777777" w:rsidR="00273457" w:rsidRPr="009B5C60" w:rsidRDefault="00273457" w:rsidP="00273457">
      <w:pPr>
        <w:pStyle w:val="Default"/>
        <w:numPr>
          <w:ilvl w:val="0"/>
          <w:numId w:val="6"/>
        </w:numPr>
        <w:rPr>
          <w:rFonts w:asciiTheme="minorHAnsi" w:eastAsia="Calibri Light" w:hAnsiTheme="minorHAnsi" w:cstheme="minorHAnsi"/>
          <w:color w:val="000000" w:themeColor="text1"/>
          <w:sz w:val="26"/>
          <w:szCs w:val="26"/>
        </w:rPr>
      </w:pPr>
      <w:r w:rsidRPr="009B5C60">
        <w:rPr>
          <w:rFonts w:asciiTheme="minorHAnsi" w:eastAsia="Calibri Light" w:hAnsiTheme="minorHAnsi" w:cstheme="minorHAnsi"/>
          <w:color w:val="000000" w:themeColor="text1"/>
          <w:sz w:val="26"/>
          <w:szCs w:val="26"/>
        </w:rPr>
        <w:t xml:space="preserve">Identify and develop opportunities for The Thornbury Centre and Toc H to raise our profile locally, in line with identified communications objectives.   </w:t>
      </w:r>
    </w:p>
    <w:p w14:paraId="05643317" w14:textId="77777777" w:rsidR="00273457" w:rsidRPr="009B5C60" w:rsidRDefault="00273457" w:rsidP="00273457">
      <w:pPr>
        <w:pStyle w:val="Default"/>
        <w:ind w:left="720"/>
        <w:rPr>
          <w:rFonts w:asciiTheme="minorHAnsi" w:hAnsiTheme="minorHAnsi" w:cstheme="minorHAnsi"/>
          <w:color w:val="000000" w:themeColor="text1"/>
          <w:sz w:val="26"/>
          <w:szCs w:val="26"/>
        </w:rPr>
      </w:pPr>
    </w:p>
    <w:p w14:paraId="7008BA3E" w14:textId="77777777" w:rsidR="00273457" w:rsidRPr="009B5C60" w:rsidRDefault="00273457" w:rsidP="00273457">
      <w:pPr>
        <w:pStyle w:val="Default"/>
        <w:rPr>
          <w:rFonts w:asciiTheme="minorHAnsi" w:hAnsiTheme="minorHAnsi" w:cstheme="minorHAnsi"/>
          <w:color w:val="000000" w:themeColor="text1"/>
          <w:sz w:val="26"/>
          <w:szCs w:val="26"/>
        </w:rPr>
      </w:pPr>
    </w:p>
    <w:p w14:paraId="0B4CF7EE" w14:textId="77777777" w:rsidR="00273457" w:rsidRPr="009B5C60" w:rsidRDefault="00273457" w:rsidP="00273457">
      <w:pPr>
        <w:pStyle w:val="Default"/>
        <w:rPr>
          <w:rFonts w:asciiTheme="minorHAnsi" w:hAnsiTheme="minorHAnsi" w:cstheme="minorHAnsi"/>
          <w:color w:val="000000" w:themeColor="text1"/>
          <w:sz w:val="26"/>
          <w:szCs w:val="26"/>
        </w:rPr>
      </w:pPr>
      <w:r w:rsidRPr="009B5C60">
        <w:rPr>
          <w:rFonts w:asciiTheme="minorHAnsi" w:hAnsiTheme="minorHAnsi" w:cstheme="minorHAnsi"/>
          <w:b/>
          <w:bCs/>
          <w:color w:val="000000" w:themeColor="text1"/>
          <w:sz w:val="26"/>
          <w:szCs w:val="26"/>
        </w:rPr>
        <w:t xml:space="preserve">General Duties and Responsibilities: </w:t>
      </w:r>
    </w:p>
    <w:p w14:paraId="22D01C89" w14:textId="77777777" w:rsidR="00273457" w:rsidRPr="009B5C60" w:rsidRDefault="00273457" w:rsidP="00273457">
      <w:pPr>
        <w:pStyle w:val="Default"/>
        <w:rPr>
          <w:rFonts w:asciiTheme="minorHAnsi" w:hAnsiTheme="minorHAnsi" w:cstheme="minorHAnsi"/>
          <w:color w:val="000000" w:themeColor="text1"/>
          <w:sz w:val="26"/>
          <w:szCs w:val="26"/>
        </w:rPr>
      </w:pPr>
    </w:p>
    <w:p w14:paraId="24E37AA7" w14:textId="77777777" w:rsidR="00273457" w:rsidRPr="009B5C60" w:rsidRDefault="00273457" w:rsidP="00273457">
      <w:pPr>
        <w:pStyle w:val="Default"/>
        <w:numPr>
          <w:ilvl w:val="0"/>
          <w:numId w:val="3"/>
        </w:numPr>
        <w:rPr>
          <w:rFonts w:asciiTheme="minorHAnsi" w:hAnsiTheme="minorHAnsi" w:cstheme="minorHAnsi"/>
          <w:color w:val="000000" w:themeColor="text1"/>
          <w:sz w:val="26"/>
          <w:szCs w:val="26"/>
        </w:rPr>
      </w:pPr>
      <w:r w:rsidRPr="009B5C60">
        <w:rPr>
          <w:rFonts w:asciiTheme="minorHAnsi" w:hAnsiTheme="minorHAnsi" w:cstheme="minorHAnsi"/>
          <w:color w:val="000000" w:themeColor="text1"/>
          <w:sz w:val="26"/>
          <w:szCs w:val="26"/>
        </w:rPr>
        <w:t xml:space="preserve">Work in co-operation with other team members, adhering to all policies and procedures. </w:t>
      </w:r>
    </w:p>
    <w:p w14:paraId="45E52C10" w14:textId="77777777" w:rsidR="00273457" w:rsidRPr="009B5C60" w:rsidRDefault="00273457" w:rsidP="00273457">
      <w:pPr>
        <w:pStyle w:val="Default"/>
        <w:numPr>
          <w:ilvl w:val="0"/>
          <w:numId w:val="3"/>
        </w:numPr>
        <w:rPr>
          <w:rFonts w:asciiTheme="minorHAnsi" w:hAnsiTheme="minorHAnsi" w:cstheme="minorHAnsi"/>
          <w:color w:val="000000" w:themeColor="text1"/>
          <w:sz w:val="26"/>
          <w:szCs w:val="26"/>
        </w:rPr>
      </w:pPr>
      <w:r w:rsidRPr="009B5C60">
        <w:rPr>
          <w:rFonts w:asciiTheme="minorHAnsi" w:hAnsiTheme="minorHAnsi" w:cstheme="minorHAnsi"/>
          <w:color w:val="000000" w:themeColor="text1"/>
          <w:sz w:val="26"/>
          <w:szCs w:val="26"/>
        </w:rPr>
        <w:t xml:space="preserve">Participate in regular supervision and appraisal meetings, and any internal/external meetings as required. </w:t>
      </w:r>
    </w:p>
    <w:p w14:paraId="03D84206" w14:textId="77777777" w:rsidR="00273457" w:rsidRPr="009B5C60" w:rsidRDefault="00273457" w:rsidP="00273457">
      <w:pPr>
        <w:pStyle w:val="Default"/>
        <w:numPr>
          <w:ilvl w:val="0"/>
          <w:numId w:val="3"/>
        </w:numPr>
        <w:rPr>
          <w:rFonts w:asciiTheme="minorHAnsi" w:eastAsiaTheme="majorEastAsia" w:hAnsiTheme="minorHAnsi" w:cstheme="minorHAnsi"/>
          <w:color w:val="000000" w:themeColor="text1"/>
          <w:sz w:val="26"/>
          <w:szCs w:val="26"/>
        </w:rPr>
      </w:pPr>
      <w:r w:rsidRPr="009B5C60">
        <w:rPr>
          <w:rFonts w:asciiTheme="minorHAnsi" w:eastAsiaTheme="majorEastAsia" w:hAnsiTheme="minorHAnsi" w:cstheme="minorHAnsi"/>
          <w:color w:val="000000" w:themeColor="text1"/>
          <w:sz w:val="26"/>
          <w:szCs w:val="26"/>
        </w:rPr>
        <w:t>Record outcomes, activity and attendance at sessions using our internal monitoring systems</w:t>
      </w:r>
    </w:p>
    <w:p w14:paraId="1A699C5A" w14:textId="77777777" w:rsidR="00273457" w:rsidRPr="009B5C60" w:rsidRDefault="00273457" w:rsidP="00273457">
      <w:pPr>
        <w:pStyle w:val="ListParagraph"/>
        <w:numPr>
          <w:ilvl w:val="0"/>
          <w:numId w:val="3"/>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Undergo training as appropriate to role, including Safeguarding and Health and Safety</w:t>
      </w:r>
    </w:p>
    <w:p w14:paraId="609FD6B3" w14:textId="77777777" w:rsidR="00273457" w:rsidRPr="009B5C60" w:rsidRDefault="00273457" w:rsidP="00273457">
      <w:pPr>
        <w:pStyle w:val="ListParagraph"/>
        <w:numPr>
          <w:ilvl w:val="0"/>
          <w:numId w:val="3"/>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Represent Toc H and the Thornbury Centre in a positive manner</w:t>
      </w:r>
    </w:p>
    <w:p w14:paraId="6EFC7F18" w14:textId="77777777" w:rsidR="00273457" w:rsidRPr="009B5C60" w:rsidRDefault="00273457" w:rsidP="00273457">
      <w:pPr>
        <w:pStyle w:val="ListParagraph"/>
        <w:numPr>
          <w:ilvl w:val="0"/>
          <w:numId w:val="3"/>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Contribute to a culture of equality and demonstrate commitment to maintaining a person-centred and inclusive organisation</w:t>
      </w:r>
    </w:p>
    <w:p w14:paraId="67A4B566" w14:textId="77777777" w:rsidR="00273457" w:rsidRPr="009B5C60" w:rsidRDefault="00273457" w:rsidP="00273457">
      <w:pPr>
        <w:pStyle w:val="Default"/>
        <w:rPr>
          <w:rFonts w:asciiTheme="minorHAnsi" w:hAnsiTheme="minorHAnsi" w:cstheme="minorHAnsi"/>
          <w:color w:val="000000" w:themeColor="text1"/>
          <w:sz w:val="26"/>
          <w:szCs w:val="26"/>
        </w:rPr>
      </w:pPr>
      <w:r w:rsidRPr="009B5C60">
        <w:rPr>
          <w:rFonts w:asciiTheme="minorHAnsi" w:hAnsiTheme="minorHAnsi" w:cstheme="minorHAnsi"/>
          <w:color w:val="000000" w:themeColor="text1"/>
          <w:sz w:val="26"/>
          <w:szCs w:val="26"/>
        </w:rPr>
        <w:t xml:space="preserve">The specific duties and responsibilities of this job description are not restrictive, and the post holder will be expected to undertake any other duties within the scope of the role as required. </w:t>
      </w:r>
    </w:p>
    <w:p w14:paraId="34D009A9" w14:textId="77777777" w:rsidR="00273457" w:rsidRPr="009B5C60" w:rsidRDefault="00273457" w:rsidP="00273457">
      <w:pPr>
        <w:pStyle w:val="Default"/>
        <w:rPr>
          <w:rFonts w:asciiTheme="minorHAnsi" w:hAnsiTheme="minorHAnsi" w:cstheme="minorHAnsi"/>
          <w:color w:val="000000" w:themeColor="text1"/>
          <w:sz w:val="26"/>
          <w:szCs w:val="26"/>
        </w:rPr>
      </w:pPr>
    </w:p>
    <w:p w14:paraId="2C0F58AF" w14:textId="77777777" w:rsidR="00273457" w:rsidRPr="009B5C60" w:rsidRDefault="00273457" w:rsidP="00273457">
      <w:pPr>
        <w:pStyle w:val="Default"/>
        <w:rPr>
          <w:rFonts w:asciiTheme="minorHAnsi" w:hAnsiTheme="minorHAnsi" w:cstheme="minorHAnsi"/>
          <w:color w:val="000000" w:themeColor="text1"/>
          <w:sz w:val="26"/>
          <w:szCs w:val="26"/>
        </w:rPr>
      </w:pPr>
    </w:p>
    <w:p w14:paraId="63CA0591" w14:textId="77777777" w:rsidR="00273457" w:rsidRPr="009B5C60" w:rsidRDefault="00273457" w:rsidP="00273457">
      <w:pPr>
        <w:rPr>
          <w:rFonts w:asciiTheme="minorHAnsi" w:eastAsia="Calibri" w:hAnsiTheme="minorHAnsi" w:cstheme="minorHAnsi"/>
          <w:color w:val="000000" w:themeColor="text1"/>
          <w:sz w:val="26"/>
          <w:szCs w:val="26"/>
        </w:rPr>
      </w:pPr>
      <w:r w:rsidRPr="009B5C60">
        <w:rPr>
          <w:rFonts w:asciiTheme="minorHAnsi" w:eastAsia="Calibri" w:hAnsiTheme="minorHAnsi" w:cstheme="minorHAnsi"/>
          <w:b/>
          <w:bCs/>
          <w:color w:val="000000" w:themeColor="text1"/>
          <w:sz w:val="26"/>
          <w:szCs w:val="26"/>
        </w:rPr>
        <w:t>Person specification</w:t>
      </w:r>
    </w:p>
    <w:p w14:paraId="58447D44"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Experience of working or volunteering with vulnerable groups in a community setting. </w:t>
      </w:r>
    </w:p>
    <w:p w14:paraId="568681A1"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Experience of delivering group activities. </w:t>
      </w:r>
    </w:p>
    <w:p w14:paraId="0127D4DC"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Experience of pioneering new initiatives. </w:t>
      </w:r>
    </w:p>
    <w:p w14:paraId="701DA774"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Experience of managing and supporting volunteers. </w:t>
      </w:r>
    </w:p>
    <w:p w14:paraId="3CADFB70"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Experience of developing relationships with key partners, services and organisations. </w:t>
      </w:r>
    </w:p>
    <w:p w14:paraId="7993C516"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Experience of living and/or working in a religiously and ethnically diverse community. </w:t>
      </w:r>
    </w:p>
    <w:p w14:paraId="34FCCF2F" w14:textId="77777777" w:rsidR="00273457" w:rsidRPr="009B5C60" w:rsidRDefault="00273457" w:rsidP="00273457">
      <w:pPr>
        <w:pStyle w:val="ListParagraph"/>
        <w:numPr>
          <w:ilvl w:val="0"/>
          <w:numId w:val="5"/>
        </w:numPr>
        <w:rPr>
          <w:rFonts w:eastAsiaTheme="majorEastAsia" w:cstheme="minorHAnsi"/>
          <w:color w:val="000000" w:themeColor="text1"/>
          <w:sz w:val="26"/>
          <w:szCs w:val="26"/>
        </w:rPr>
      </w:pPr>
      <w:r w:rsidRPr="009B5C60">
        <w:rPr>
          <w:rFonts w:eastAsiaTheme="majorEastAsia" w:cstheme="minorHAnsi"/>
          <w:color w:val="000000" w:themeColor="text1"/>
          <w:sz w:val="26"/>
          <w:szCs w:val="26"/>
        </w:rPr>
        <w:t xml:space="preserve">Knowledge of the barriers that disadvantaged people face in accessing support they need. </w:t>
      </w:r>
    </w:p>
    <w:p w14:paraId="486DF9B0" w14:textId="7832E65A" w:rsidR="00597ED7" w:rsidRPr="0039007C" w:rsidRDefault="00273457" w:rsidP="0039007C">
      <w:pPr>
        <w:pStyle w:val="ListParagraph"/>
        <w:numPr>
          <w:ilvl w:val="0"/>
          <w:numId w:val="5"/>
        </w:numPr>
      </w:pPr>
      <w:r w:rsidRPr="00503061">
        <w:rPr>
          <w:rFonts w:eastAsiaTheme="majorEastAsia" w:cstheme="minorHAnsi"/>
          <w:color w:val="000000" w:themeColor="text1"/>
          <w:sz w:val="26"/>
          <w:szCs w:val="26"/>
        </w:rPr>
        <w:t xml:space="preserve">Knowledge of Bradford and the surrounding district. </w:t>
      </w:r>
    </w:p>
    <w:sectPr w:rsidR="00597ED7" w:rsidRPr="0039007C" w:rsidSect="000A57A8">
      <w:footerReference w:type="even" r:id="rId11"/>
      <w:footerReference w:type="default" r:id="rId12"/>
      <w:headerReference w:type="first" r:id="rId13"/>
      <w:footerReference w:type="first" r:id="rId14"/>
      <w:pgSz w:w="11906" w:h="16838"/>
      <w:pgMar w:top="2861" w:right="720" w:bottom="2489" w:left="720" w:header="68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DC81" w14:textId="77777777" w:rsidR="0077367E" w:rsidRDefault="0077367E" w:rsidP="00D50A36">
      <w:r>
        <w:separator/>
      </w:r>
    </w:p>
  </w:endnote>
  <w:endnote w:type="continuationSeparator" w:id="0">
    <w:p w14:paraId="0BCAEC24" w14:textId="77777777" w:rsidR="0077367E" w:rsidRDefault="0077367E" w:rsidP="00D5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127282"/>
      <w:docPartObj>
        <w:docPartGallery w:val="Page Numbers (Bottom of Page)"/>
        <w:docPartUnique/>
      </w:docPartObj>
    </w:sdtPr>
    <w:sdtEndPr>
      <w:rPr>
        <w:rStyle w:val="PageNumber"/>
      </w:rPr>
    </w:sdtEndPr>
    <w:sdtContent>
      <w:p w14:paraId="6C2D9B76" w14:textId="77777777" w:rsidR="00D50A36" w:rsidRDefault="00D50A36" w:rsidP="0028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1DE4D" w14:textId="77777777" w:rsidR="00D50A36" w:rsidRDefault="00D50A36" w:rsidP="00D50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D13D" w14:textId="77777777" w:rsidR="00D50A36" w:rsidRPr="00D50A36" w:rsidRDefault="00D50A36" w:rsidP="00D743BB">
    <w:pPr>
      <w:pStyle w:val="Footer"/>
      <w:rPr>
        <w:rStyle w:val="PageNumber"/>
        <w:sz w:val="18"/>
        <w:szCs w:val="18"/>
      </w:rPr>
    </w:pPr>
  </w:p>
  <w:tbl>
    <w:tblPr>
      <w:tblStyle w:val="TableGrid"/>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992"/>
    </w:tblGrid>
    <w:tr w:rsidR="004A4DF8" w14:paraId="205EBDBE" w14:textId="77777777" w:rsidTr="00C1046E">
      <w:trPr>
        <w:trHeight w:val="426"/>
      </w:trPr>
      <w:tc>
        <w:tcPr>
          <w:tcW w:w="8930" w:type="dxa"/>
        </w:tcPr>
        <w:p w14:paraId="5477A4A8" w14:textId="77777777" w:rsidR="004A4DF8" w:rsidRPr="00081B3F" w:rsidRDefault="004A4DF8" w:rsidP="004A4DF8">
          <w:pPr>
            <w:tabs>
              <w:tab w:val="left" w:pos="323"/>
              <w:tab w:val="center" w:pos="4513"/>
              <w:tab w:val="right" w:pos="9026"/>
            </w:tabs>
            <w:rPr>
              <w:rFonts w:ascii="Calibri Light" w:hAnsi="Calibri Light" w:cs="Calibri Light"/>
              <w:b/>
              <w:bCs/>
              <w:sz w:val="22"/>
              <w:szCs w:val="22"/>
            </w:rPr>
          </w:pPr>
          <w:r w:rsidRPr="0050700A">
            <w:rPr>
              <w:rFonts w:ascii="Calibri" w:eastAsia="Times New Roman" w:hAnsi="Calibri" w:cs="Calibri"/>
              <w:b/>
              <w:bCs/>
              <w:color w:val="263179"/>
              <w:sz w:val="22"/>
              <w:szCs w:val="22"/>
            </w:rPr>
            <w:t>President:</w:t>
          </w:r>
          <w:r w:rsidRPr="0050700A">
            <w:rPr>
              <w:rFonts w:eastAsia="Times New Roman" w:cs="Calibri"/>
              <w:b/>
              <w:bCs/>
              <w:color w:val="000000"/>
              <w:sz w:val="22"/>
              <w:szCs w:val="22"/>
            </w:rPr>
            <w:t xml:space="preserve"> </w:t>
          </w:r>
          <w:r w:rsidRPr="00CF54AF">
            <w:rPr>
              <w:rFonts w:eastAsia="Times New Roman" w:cs="Calibri"/>
              <w:color w:val="000000"/>
              <w:sz w:val="22"/>
              <w:szCs w:val="22"/>
            </w:rPr>
            <w:t xml:space="preserve">Archbishop of York </w:t>
          </w:r>
          <w:r>
            <w:rPr>
              <w:rFonts w:eastAsia="Times New Roman" w:cs="Calibri"/>
              <w:color w:val="000000"/>
              <w:sz w:val="22"/>
              <w:szCs w:val="22"/>
            </w:rPr>
            <w:t>/</w:t>
          </w:r>
          <w:r w:rsidRPr="0050700A">
            <w:rPr>
              <w:rFonts w:eastAsia="Times New Roman" w:cs="Calibri"/>
              <w:b/>
              <w:bCs/>
              <w:color w:val="000000"/>
              <w:sz w:val="22"/>
              <w:szCs w:val="22"/>
            </w:rPr>
            <w:t xml:space="preserve"> </w:t>
          </w:r>
          <w:r w:rsidRPr="0050700A">
            <w:rPr>
              <w:rFonts w:ascii="Calibri" w:eastAsia="Times New Roman" w:hAnsi="Calibri" w:cs="Calibri"/>
              <w:b/>
              <w:bCs/>
              <w:color w:val="263179"/>
              <w:sz w:val="22"/>
              <w:szCs w:val="22"/>
            </w:rPr>
            <w:t>Vice Presidents:</w:t>
          </w:r>
          <w:r w:rsidRPr="0050700A">
            <w:rPr>
              <w:rFonts w:eastAsia="Times New Roman" w:cs="Calibri"/>
              <w:b/>
              <w:bCs/>
              <w:color w:val="000000"/>
              <w:sz w:val="22"/>
              <w:szCs w:val="22"/>
            </w:rPr>
            <w:t xml:space="preserve"> </w:t>
          </w:r>
          <w:r w:rsidRPr="00CF54AF">
            <w:rPr>
              <w:rFonts w:eastAsia="Times New Roman" w:cs="Calibri"/>
              <w:color w:val="000000"/>
              <w:sz w:val="22"/>
              <w:szCs w:val="22"/>
            </w:rPr>
            <w:t>Paul Dimoline and Hilary Geater Childs</w:t>
          </w:r>
        </w:p>
      </w:tc>
      <w:tc>
        <w:tcPr>
          <w:tcW w:w="992" w:type="dxa"/>
        </w:tcPr>
        <w:p w14:paraId="0CF4A4B0" w14:textId="77777777" w:rsidR="004A4DF8" w:rsidRPr="00900D7F" w:rsidRDefault="004A4DF8" w:rsidP="004A4DF8">
          <w:pPr>
            <w:pStyle w:val="Footer"/>
            <w:tabs>
              <w:tab w:val="left" w:pos="323"/>
            </w:tabs>
            <w:rPr>
              <w:rFonts w:cstheme="minorHAnsi"/>
              <w:b/>
              <w:bCs/>
              <w:color w:val="000000"/>
              <w:sz w:val="18"/>
              <w:szCs w:val="18"/>
            </w:rPr>
          </w:pPr>
        </w:p>
      </w:tc>
    </w:tr>
    <w:tr w:rsidR="004A4DF8" w14:paraId="6C743624" w14:textId="77777777" w:rsidTr="00C1046E">
      <w:tc>
        <w:tcPr>
          <w:tcW w:w="8930" w:type="dxa"/>
        </w:tcPr>
        <w:p w14:paraId="6DA1F8A3" w14:textId="77777777" w:rsidR="004A4DF8" w:rsidRPr="00D96A4A" w:rsidRDefault="004A4DF8" w:rsidP="004A4DF8">
          <w:pPr>
            <w:pStyle w:val="Footerlight"/>
            <w:rPr>
              <w:b/>
              <w:bCs/>
            </w:rPr>
          </w:pPr>
          <w:r w:rsidRPr="00D96A4A">
            <w:rPr>
              <w:rFonts w:ascii="Calibri" w:hAnsi="Calibri" w:cs="Calibri"/>
              <w:b/>
              <w:bCs/>
              <w:color w:val="263179"/>
            </w:rPr>
            <w:t>Toc H</w:t>
          </w:r>
          <w:r w:rsidRPr="00D96A4A">
            <w:rPr>
              <w:b/>
              <w:bCs/>
              <w:color w:val="263179"/>
            </w:rPr>
            <w:t xml:space="preserve"> Head Office and Registered Office </w:t>
          </w:r>
          <w:r w:rsidRPr="00D96A4A">
            <w:t xml:space="preserve">483 Green Lanes, London, N13 4BS    </w:t>
          </w:r>
        </w:p>
        <w:p w14:paraId="79CC8484" w14:textId="77777777" w:rsidR="004A4DF8" w:rsidRDefault="004A4DF8" w:rsidP="004A4DF8">
          <w:pPr>
            <w:pStyle w:val="Footerlight"/>
          </w:pPr>
          <w:r w:rsidRPr="00D96A4A">
            <w:t xml:space="preserve">020 8057 4200 </w:t>
          </w:r>
          <w:r w:rsidRPr="00D96A4A">
            <w:rPr>
              <w:color w:val="263179"/>
            </w:rPr>
            <w:t>/</w:t>
          </w:r>
          <w:r w:rsidRPr="00D96A4A">
            <w:t xml:space="preserve"> info@toch.org.uk </w:t>
          </w:r>
          <w:r w:rsidRPr="00D96A4A">
            <w:rPr>
              <w:color w:val="263179"/>
            </w:rPr>
            <w:t>/</w:t>
          </w:r>
          <w:r w:rsidRPr="00D96A4A">
            <w:t xml:space="preserve"> toch-uk.org.uk</w:t>
          </w:r>
        </w:p>
      </w:tc>
      <w:tc>
        <w:tcPr>
          <w:tcW w:w="992" w:type="dxa"/>
        </w:tcPr>
        <w:p w14:paraId="3604AD2C" w14:textId="77777777" w:rsidR="004A4DF8" w:rsidRPr="00D743BB" w:rsidRDefault="004A4DF8" w:rsidP="004A4DF8">
          <w:pPr>
            <w:pStyle w:val="Footer"/>
            <w:tabs>
              <w:tab w:val="left" w:pos="323"/>
            </w:tabs>
            <w:rPr>
              <w:rFonts w:cstheme="minorHAnsi"/>
              <w:sz w:val="18"/>
              <w:szCs w:val="18"/>
            </w:rPr>
          </w:pPr>
          <w:r w:rsidRPr="00900D7F">
            <w:rPr>
              <w:rFonts w:cstheme="minorHAnsi"/>
              <w:b/>
              <w:bCs/>
              <w:color w:val="000000"/>
              <w:sz w:val="18"/>
              <w:szCs w:val="18"/>
            </w:rPr>
            <w:fldChar w:fldCharType="begin"/>
          </w:r>
          <w:r w:rsidRPr="00900D7F">
            <w:rPr>
              <w:rFonts w:cstheme="minorHAnsi"/>
              <w:b/>
              <w:bCs/>
              <w:color w:val="000000"/>
              <w:sz w:val="18"/>
              <w:szCs w:val="18"/>
            </w:rPr>
            <w:instrText xml:space="preserve"> PAGE </w:instrText>
          </w:r>
          <w:r w:rsidRPr="00900D7F">
            <w:rPr>
              <w:rFonts w:cstheme="minorHAnsi"/>
              <w:b/>
              <w:bCs/>
              <w:color w:val="000000"/>
              <w:sz w:val="18"/>
              <w:szCs w:val="18"/>
            </w:rPr>
            <w:fldChar w:fldCharType="separate"/>
          </w:r>
          <w:r w:rsidRPr="00900D7F">
            <w:rPr>
              <w:rFonts w:cstheme="minorHAnsi"/>
              <w:b/>
              <w:bCs/>
              <w:noProof/>
              <w:color w:val="000000"/>
              <w:sz w:val="18"/>
              <w:szCs w:val="18"/>
            </w:rPr>
            <w:t>1</w:t>
          </w:r>
          <w:r w:rsidRPr="00900D7F">
            <w:rPr>
              <w:rFonts w:cstheme="minorHAnsi"/>
              <w:b/>
              <w:bCs/>
              <w:color w:val="000000"/>
              <w:sz w:val="18"/>
              <w:szCs w:val="18"/>
            </w:rPr>
            <w:fldChar w:fldCharType="end"/>
          </w:r>
          <w:r w:rsidRPr="00D743BB">
            <w:rPr>
              <w:rFonts w:cstheme="minorHAnsi"/>
              <w:sz w:val="18"/>
              <w:szCs w:val="18"/>
            </w:rPr>
            <w:t xml:space="preserve"> </w:t>
          </w:r>
          <w:r w:rsidRPr="00900D7F">
            <w:rPr>
              <w:rFonts w:cstheme="minorHAnsi"/>
              <w:color w:val="262626" w:themeColor="text1" w:themeTint="D9"/>
              <w:sz w:val="18"/>
              <w:szCs w:val="18"/>
            </w:rPr>
            <w:t xml:space="preserve">of </w:t>
          </w:r>
          <w:r w:rsidRPr="00900D7F">
            <w:rPr>
              <w:rFonts w:cstheme="minorHAnsi"/>
              <w:color w:val="262626" w:themeColor="text1" w:themeTint="D9"/>
              <w:sz w:val="18"/>
              <w:szCs w:val="18"/>
            </w:rPr>
            <w:fldChar w:fldCharType="begin"/>
          </w:r>
          <w:r w:rsidRPr="00900D7F">
            <w:rPr>
              <w:rFonts w:cstheme="minorHAnsi"/>
              <w:color w:val="262626" w:themeColor="text1" w:themeTint="D9"/>
              <w:sz w:val="18"/>
              <w:szCs w:val="18"/>
            </w:rPr>
            <w:instrText xml:space="preserve"> NUMPAGES </w:instrText>
          </w:r>
          <w:r w:rsidRPr="00900D7F">
            <w:rPr>
              <w:rFonts w:cstheme="minorHAnsi"/>
              <w:color w:val="262626" w:themeColor="text1" w:themeTint="D9"/>
              <w:sz w:val="18"/>
              <w:szCs w:val="18"/>
            </w:rPr>
            <w:fldChar w:fldCharType="separate"/>
          </w:r>
          <w:r w:rsidRPr="00900D7F">
            <w:rPr>
              <w:rFonts w:cstheme="minorHAnsi"/>
              <w:noProof/>
              <w:color w:val="262626" w:themeColor="text1" w:themeTint="D9"/>
              <w:sz w:val="18"/>
              <w:szCs w:val="18"/>
            </w:rPr>
            <w:t>1</w:t>
          </w:r>
          <w:r w:rsidRPr="00900D7F">
            <w:rPr>
              <w:rFonts w:cstheme="minorHAnsi"/>
              <w:color w:val="262626" w:themeColor="text1" w:themeTint="D9"/>
              <w:sz w:val="18"/>
              <w:szCs w:val="18"/>
            </w:rPr>
            <w:fldChar w:fldCharType="end"/>
          </w:r>
        </w:p>
      </w:tc>
    </w:tr>
    <w:tr w:rsidR="004A4DF8" w14:paraId="508FD180" w14:textId="77777777" w:rsidTr="00C1046E">
      <w:tc>
        <w:tcPr>
          <w:tcW w:w="8930" w:type="dxa"/>
        </w:tcPr>
        <w:p w14:paraId="414DF605" w14:textId="77777777" w:rsidR="004A4DF8" w:rsidRPr="00D50A36" w:rsidRDefault="004A4DF8" w:rsidP="004A4DF8">
          <w:pPr>
            <w:tabs>
              <w:tab w:val="left" w:pos="323"/>
            </w:tabs>
            <w:rPr>
              <w:rFonts w:ascii="Calibri Light" w:hAnsi="Calibri Light" w:cs="Calibri Light"/>
              <w:sz w:val="10"/>
              <w:szCs w:val="10"/>
            </w:rPr>
          </w:pPr>
          <w:r>
            <w:rPr>
              <w:rFonts w:ascii="Calibri Light" w:hAnsi="Calibri Light" w:cs="Calibri Light"/>
              <w:sz w:val="10"/>
              <w:szCs w:val="10"/>
            </w:rPr>
            <w:t xml:space="preserve"> </w:t>
          </w:r>
        </w:p>
      </w:tc>
      <w:tc>
        <w:tcPr>
          <w:tcW w:w="992" w:type="dxa"/>
        </w:tcPr>
        <w:p w14:paraId="66E3E9DE" w14:textId="77777777" w:rsidR="004A4DF8" w:rsidRPr="00D50A36" w:rsidRDefault="004A4DF8" w:rsidP="004A4DF8">
          <w:pPr>
            <w:pStyle w:val="Footer"/>
            <w:tabs>
              <w:tab w:val="left" w:pos="323"/>
            </w:tabs>
            <w:rPr>
              <w:sz w:val="10"/>
              <w:szCs w:val="10"/>
            </w:rPr>
          </w:pPr>
        </w:p>
      </w:tc>
    </w:tr>
    <w:tr w:rsidR="004A4DF8" w14:paraId="1E7B4AF6" w14:textId="77777777" w:rsidTr="00C1046E">
      <w:tc>
        <w:tcPr>
          <w:tcW w:w="8930" w:type="dxa"/>
        </w:tcPr>
        <w:p w14:paraId="3864EBE6" w14:textId="77777777" w:rsidR="004A4DF8" w:rsidRPr="00D50A36" w:rsidRDefault="004A4DF8" w:rsidP="004A4DF8">
          <w:pPr>
            <w:tabs>
              <w:tab w:val="left" w:pos="323"/>
            </w:tabs>
            <w:rPr>
              <w:rFonts w:ascii="Calibri Light" w:hAnsi="Calibri Light" w:cs="Calibri Light"/>
              <w:sz w:val="14"/>
              <w:szCs w:val="14"/>
            </w:rPr>
          </w:pPr>
          <w:r w:rsidRPr="00EB30A3">
            <w:rPr>
              <w:rFonts w:ascii="Calibri Light" w:hAnsi="Calibri Light" w:cs="Calibri Light"/>
              <w:color w:val="7F7F7F" w:themeColor="text1" w:themeTint="80"/>
              <w:sz w:val="14"/>
              <w:szCs w:val="14"/>
            </w:rPr>
            <w:t>Toc H is incorporated by Royal Charter and a registered charity: 211042 (England) SCO45491 (Scotland)</w:t>
          </w:r>
        </w:p>
      </w:tc>
      <w:tc>
        <w:tcPr>
          <w:tcW w:w="992" w:type="dxa"/>
        </w:tcPr>
        <w:p w14:paraId="12BAAC93" w14:textId="77777777" w:rsidR="004A4DF8" w:rsidRDefault="004A4DF8" w:rsidP="004A4DF8">
          <w:pPr>
            <w:pStyle w:val="Footer"/>
            <w:tabs>
              <w:tab w:val="left" w:pos="323"/>
            </w:tabs>
          </w:pPr>
        </w:p>
      </w:tc>
    </w:tr>
  </w:tbl>
  <w:p w14:paraId="1F0B4706" w14:textId="77777777" w:rsidR="00D50A36" w:rsidRDefault="00D50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992"/>
    </w:tblGrid>
    <w:tr w:rsidR="003A0582" w14:paraId="1C854BE4" w14:textId="77777777" w:rsidTr="003A0582">
      <w:trPr>
        <w:trHeight w:val="426"/>
      </w:trPr>
      <w:tc>
        <w:tcPr>
          <w:tcW w:w="8930" w:type="dxa"/>
        </w:tcPr>
        <w:p w14:paraId="3CC3293E" w14:textId="77777777" w:rsidR="003A0582" w:rsidRPr="00081B3F" w:rsidRDefault="003A0582" w:rsidP="003A0582">
          <w:pPr>
            <w:tabs>
              <w:tab w:val="left" w:pos="323"/>
              <w:tab w:val="center" w:pos="4513"/>
              <w:tab w:val="right" w:pos="9026"/>
            </w:tabs>
            <w:rPr>
              <w:rFonts w:ascii="Calibri Light" w:hAnsi="Calibri Light" w:cs="Calibri Light"/>
              <w:b/>
              <w:bCs/>
              <w:sz w:val="22"/>
              <w:szCs w:val="22"/>
            </w:rPr>
          </w:pPr>
          <w:r w:rsidRPr="0050700A">
            <w:rPr>
              <w:rFonts w:ascii="Calibri" w:eastAsia="Times New Roman" w:hAnsi="Calibri" w:cs="Calibri"/>
              <w:b/>
              <w:bCs/>
              <w:color w:val="263179"/>
              <w:sz w:val="22"/>
              <w:szCs w:val="22"/>
            </w:rPr>
            <w:t>President:</w:t>
          </w:r>
          <w:r w:rsidRPr="0050700A">
            <w:rPr>
              <w:rFonts w:eastAsia="Times New Roman" w:cs="Calibri"/>
              <w:b/>
              <w:bCs/>
              <w:color w:val="000000"/>
              <w:sz w:val="22"/>
              <w:szCs w:val="22"/>
            </w:rPr>
            <w:t xml:space="preserve"> </w:t>
          </w:r>
          <w:r w:rsidRPr="00CF54AF">
            <w:rPr>
              <w:rFonts w:eastAsia="Times New Roman" w:cs="Calibri"/>
              <w:color w:val="000000"/>
              <w:sz w:val="22"/>
              <w:szCs w:val="22"/>
            </w:rPr>
            <w:t xml:space="preserve">Archbishop of York </w:t>
          </w:r>
          <w:r>
            <w:rPr>
              <w:rFonts w:eastAsia="Times New Roman" w:cs="Calibri"/>
              <w:color w:val="000000"/>
              <w:sz w:val="22"/>
              <w:szCs w:val="22"/>
            </w:rPr>
            <w:t>/</w:t>
          </w:r>
          <w:r w:rsidRPr="0050700A">
            <w:rPr>
              <w:rFonts w:eastAsia="Times New Roman" w:cs="Calibri"/>
              <w:b/>
              <w:bCs/>
              <w:color w:val="000000"/>
              <w:sz w:val="22"/>
              <w:szCs w:val="22"/>
            </w:rPr>
            <w:t xml:space="preserve"> </w:t>
          </w:r>
          <w:r w:rsidRPr="0050700A">
            <w:rPr>
              <w:rFonts w:ascii="Calibri" w:eastAsia="Times New Roman" w:hAnsi="Calibri" w:cs="Calibri"/>
              <w:b/>
              <w:bCs/>
              <w:color w:val="263179"/>
              <w:sz w:val="22"/>
              <w:szCs w:val="22"/>
            </w:rPr>
            <w:t>Vice Presidents:</w:t>
          </w:r>
          <w:r w:rsidRPr="0050700A">
            <w:rPr>
              <w:rFonts w:eastAsia="Times New Roman" w:cs="Calibri"/>
              <w:b/>
              <w:bCs/>
              <w:color w:val="000000"/>
              <w:sz w:val="22"/>
              <w:szCs w:val="22"/>
            </w:rPr>
            <w:t xml:space="preserve"> </w:t>
          </w:r>
          <w:r w:rsidRPr="00CF54AF">
            <w:rPr>
              <w:rFonts w:eastAsia="Times New Roman" w:cs="Calibri"/>
              <w:color w:val="000000"/>
              <w:sz w:val="22"/>
              <w:szCs w:val="22"/>
            </w:rPr>
            <w:t>Paul Dimoline and Hilary Geater Childs</w:t>
          </w:r>
        </w:p>
      </w:tc>
      <w:tc>
        <w:tcPr>
          <w:tcW w:w="992" w:type="dxa"/>
        </w:tcPr>
        <w:p w14:paraId="26120638" w14:textId="77777777" w:rsidR="003A0582" w:rsidRPr="00900D7F" w:rsidRDefault="003A0582" w:rsidP="003A0582">
          <w:pPr>
            <w:pStyle w:val="Footer"/>
            <w:tabs>
              <w:tab w:val="left" w:pos="323"/>
            </w:tabs>
            <w:rPr>
              <w:rFonts w:cstheme="minorHAnsi"/>
              <w:b/>
              <w:bCs/>
              <w:color w:val="000000"/>
              <w:sz w:val="18"/>
              <w:szCs w:val="18"/>
            </w:rPr>
          </w:pPr>
        </w:p>
      </w:tc>
    </w:tr>
    <w:tr w:rsidR="003A0582" w14:paraId="745DF207" w14:textId="77777777" w:rsidTr="003A0582">
      <w:tc>
        <w:tcPr>
          <w:tcW w:w="8930" w:type="dxa"/>
        </w:tcPr>
        <w:p w14:paraId="40BD307C" w14:textId="77777777" w:rsidR="003A0582" w:rsidRPr="00D96A4A" w:rsidRDefault="003A0582" w:rsidP="003A0582">
          <w:pPr>
            <w:pStyle w:val="Footerlight"/>
            <w:rPr>
              <w:b/>
              <w:bCs/>
            </w:rPr>
          </w:pPr>
          <w:r w:rsidRPr="00D96A4A">
            <w:rPr>
              <w:rFonts w:ascii="Calibri" w:hAnsi="Calibri" w:cs="Calibri"/>
              <w:b/>
              <w:bCs/>
              <w:color w:val="263179"/>
            </w:rPr>
            <w:t>Toc H</w:t>
          </w:r>
          <w:r w:rsidRPr="00D96A4A">
            <w:rPr>
              <w:b/>
              <w:bCs/>
              <w:color w:val="263179"/>
            </w:rPr>
            <w:t xml:space="preserve"> Head Office and Registered Office </w:t>
          </w:r>
          <w:r w:rsidRPr="00D96A4A">
            <w:t xml:space="preserve">483 Green Lanes, London, N13 4BS    </w:t>
          </w:r>
        </w:p>
        <w:p w14:paraId="34F9E9E7" w14:textId="77777777" w:rsidR="003A0582" w:rsidRDefault="003A0582" w:rsidP="003A0582">
          <w:pPr>
            <w:pStyle w:val="Footerlight"/>
          </w:pPr>
          <w:r w:rsidRPr="00D96A4A">
            <w:t xml:space="preserve">020 8057 4200 </w:t>
          </w:r>
          <w:r w:rsidRPr="00D96A4A">
            <w:rPr>
              <w:color w:val="263179"/>
            </w:rPr>
            <w:t>/</w:t>
          </w:r>
          <w:r w:rsidRPr="00D96A4A">
            <w:t xml:space="preserve"> info@toch.org.uk </w:t>
          </w:r>
          <w:r w:rsidRPr="00D96A4A">
            <w:rPr>
              <w:color w:val="263179"/>
            </w:rPr>
            <w:t>/</w:t>
          </w:r>
          <w:r w:rsidRPr="00D96A4A">
            <w:t xml:space="preserve"> toch-uk.org.uk</w:t>
          </w:r>
        </w:p>
      </w:tc>
      <w:tc>
        <w:tcPr>
          <w:tcW w:w="992" w:type="dxa"/>
        </w:tcPr>
        <w:p w14:paraId="728F091F" w14:textId="77777777" w:rsidR="003A0582" w:rsidRPr="00D743BB" w:rsidRDefault="003A0582" w:rsidP="003A0582">
          <w:pPr>
            <w:pStyle w:val="Footer"/>
            <w:tabs>
              <w:tab w:val="left" w:pos="323"/>
            </w:tabs>
            <w:rPr>
              <w:rFonts w:cstheme="minorHAnsi"/>
              <w:sz w:val="18"/>
              <w:szCs w:val="18"/>
            </w:rPr>
          </w:pPr>
          <w:r w:rsidRPr="00900D7F">
            <w:rPr>
              <w:rFonts w:cstheme="minorHAnsi"/>
              <w:b/>
              <w:bCs/>
              <w:color w:val="000000"/>
              <w:sz w:val="18"/>
              <w:szCs w:val="18"/>
            </w:rPr>
            <w:fldChar w:fldCharType="begin"/>
          </w:r>
          <w:r w:rsidRPr="00900D7F">
            <w:rPr>
              <w:rFonts w:cstheme="minorHAnsi"/>
              <w:b/>
              <w:bCs/>
              <w:color w:val="000000"/>
              <w:sz w:val="18"/>
              <w:szCs w:val="18"/>
            </w:rPr>
            <w:instrText xml:space="preserve"> PAGE </w:instrText>
          </w:r>
          <w:r w:rsidRPr="00900D7F">
            <w:rPr>
              <w:rFonts w:cstheme="minorHAnsi"/>
              <w:b/>
              <w:bCs/>
              <w:color w:val="000000"/>
              <w:sz w:val="18"/>
              <w:szCs w:val="18"/>
            </w:rPr>
            <w:fldChar w:fldCharType="separate"/>
          </w:r>
          <w:r w:rsidRPr="00900D7F">
            <w:rPr>
              <w:rFonts w:cstheme="minorHAnsi"/>
              <w:b/>
              <w:bCs/>
              <w:noProof/>
              <w:color w:val="000000"/>
              <w:sz w:val="18"/>
              <w:szCs w:val="18"/>
            </w:rPr>
            <w:t>1</w:t>
          </w:r>
          <w:r w:rsidRPr="00900D7F">
            <w:rPr>
              <w:rFonts w:cstheme="minorHAnsi"/>
              <w:b/>
              <w:bCs/>
              <w:color w:val="000000"/>
              <w:sz w:val="18"/>
              <w:szCs w:val="18"/>
            </w:rPr>
            <w:fldChar w:fldCharType="end"/>
          </w:r>
          <w:r w:rsidRPr="00D743BB">
            <w:rPr>
              <w:rFonts w:cstheme="minorHAnsi"/>
              <w:sz w:val="18"/>
              <w:szCs w:val="18"/>
            </w:rPr>
            <w:t xml:space="preserve"> </w:t>
          </w:r>
          <w:r w:rsidRPr="00900D7F">
            <w:rPr>
              <w:rFonts w:cstheme="minorHAnsi"/>
              <w:color w:val="262626" w:themeColor="text1" w:themeTint="D9"/>
              <w:sz w:val="18"/>
              <w:szCs w:val="18"/>
            </w:rPr>
            <w:t xml:space="preserve">of </w:t>
          </w:r>
          <w:r w:rsidRPr="00900D7F">
            <w:rPr>
              <w:rFonts w:cstheme="minorHAnsi"/>
              <w:color w:val="262626" w:themeColor="text1" w:themeTint="D9"/>
              <w:sz w:val="18"/>
              <w:szCs w:val="18"/>
            </w:rPr>
            <w:fldChar w:fldCharType="begin"/>
          </w:r>
          <w:r w:rsidRPr="00900D7F">
            <w:rPr>
              <w:rFonts w:cstheme="minorHAnsi"/>
              <w:color w:val="262626" w:themeColor="text1" w:themeTint="D9"/>
              <w:sz w:val="18"/>
              <w:szCs w:val="18"/>
            </w:rPr>
            <w:instrText xml:space="preserve"> NUMPAGES </w:instrText>
          </w:r>
          <w:r w:rsidRPr="00900D7F">
            <w:rPr>
              <w:rFonts w:cstheme="minorHAnsi"/>
              <w:color w:val="262626" w:themeColor="text1" w:themeTint="D9"/>
              <w:sz w:val="18"/>
              <w:szCs w:val="18"/>
            </w:rPr>
            <w:fldChar w:fldCharType="separate"/>
          </w:r>
          <w:r w:rsidRPr="00900D7F">
            <w:rPr>
              <w:rFonts w:cstheme="minorHAnsi"/>
              <w:noProof/>
              <w:color w:val="262626" w:themeColor="text1" w:themeTint="D9"/>
              <w:sz w:val="18"/>
              <w:szCs w:val="18"/>
            </w:rPr>
            <w:t>1</w:t>
          </w:r>
          <w:r w:rsidRPr="00900D7F">
            <w:rPr>
              <w:rFonts w:cstheme="minorHAnsi"/>
              <w:color w:val="262626" w:themeColor="text1" w:themeTint="D9"/>
              <w:sz w:val="18"/>
              <w:szCs w:val="18"/>
            </w:rPr>
            <w:fldChar w:fldCharType="end"/>
          </w:r>
        </w:p>
      </w:tc>
    </w:tr>
    <w:tr w:rsidR="003A0582" w14:paraId="1C634C47" w14:textId="77777777" w:rsidTr="003A0582">
      <w:tc>
        <w:tcPr>
          <w:tcW w:w="8930" w:type="dxa"/>
        </w:tcPr>
        <w:p w14:paraId="531AFBD7" w14:textId="77777777" w:rsidR="003A0582" w:rsidRPr="00D50A36" w:rsidRDefault="003A0582" w:rsidP="003A0582">
          <w:pPr>
            <w:tabs>
              <w:tab w:val="left" w:pos="323"/>
            </w:tabs>
            <w:rPr>
              <w:rFonts w:ascii="Calibri Light" w:hAnsi="Calibri Light" w:cs="Calibri Light"/>
              <w:sz w:val="10"/>
              <w:szCs w:val="10"/>
            </w:rPr>
          </w:pPr>
          <w:r>
            <w:rPr>
              <w:rFonts w:ascii="Calibri Light" w:hAnsi="Calibri Light" w:cs="Calibri Light"/>
              <w:sz w:val="10"/>
              <w:szCs w:val="10"/>
            </w:rPr>
            <w:t xml:space="preserve"> </w:t>
          </w:r>
        </w:p>
      </w:tc>
      <w:tc>
        <w:tcPr>
          <w:tcW w:w="992" w:type="dxa"/>
        </w:tcPr>
        <w:p w14:paraId="4D3C4657" w14:textId="77777777" w:rsidR="003A0582" w:rsidRPr="00D50A36" w:rsidRDefault="003A0582" w:rsidP="003A0582">
          <w:pPr>
            <w:pStyle w:val="Footer"/>
            <w:tabs>
              <w:tab w:val="left" w:pos="323"/>
            </w:tabs>
            <w:rPr>
              <w:sz w:val="10"/>
              <w:szCs w:val="10"/>
            </w:rPr>
          </w:pPr>
        </w:p>
      </w:tc>
    </w:tr>
    <w:tr w:rsidR="003A0582" w14:paraId="112344D7" w14:textId="77777777" w:rsidTr="003A0582">
      <w:tc>
        <w:tcPr>
          <w:tcW w:w="8930" w:type="dxa"/>
        </w:tcPr>
        <w:p w14:paraId="2871FD03" w14:textId="77777777" w:rsidR="003A0582" w:rsidRPr="00D50A36" w:rsidRDefault="003A0582" w:rsidP="003A0582">
          <w:pPr>
            <w:tabs>
              <w:tab w:val="left" w:pos="323"/>
            </w:tabs>
            <w:rPr>
              <w:rFonts w:ascii="Calibri Light" w:hAnsi="Calibri Light" w:cs="Calibri Light"/>
              <w:sz w:val="14"/>
              <w:szCs w:val="14"/>
            </w:rPr>
          </w:pPr>
          <w:r w:rsidRPr="00EB30A3">
            <w:rPr>
              <w:rFonts w:ascii="Calibri Light" w:hAnsi="Calibri Light" w:cs="Calibri Light"/>
              <w:color w:val="7F7F7F" w:themeColor="text1" w:themeTint="80"/>
              <w:sz w:val="14"/>
              <w:szCs w:val="14"/>
            </w:rPr>
            <w:t>Toc H is incorporated by Royal Charter and a registered charity: 211042 (England) SCO45491 (Scotland)</w:t>
          </w:r>
        </w:p>
      </w:tc>
      <w:tc>
        <w:tcPr>
          <w:tcW w:w="992" w:type="dxa"/>
        </w:tcPr>
        <w:p w14:paraId="38041EED" w14:textId="77777777" w:rsidR="003A0582" w:rsidRDefault="003A0582" w:rsidP="003A0582">
          <w:pPr>
            <w:pStyle w:val="Footer"/>
            <w:tabs>
              <w:tab w:val="left" w:pos="323"/>
            </w:tabs>
          </w:pPr>
        </w:p>
      </w:tc>
    </w:tr>
  </w:tbl>
  <w:p w14:paraId="176DE4A5" w14:textId="77777777" w:rsidR="00F93571" w:rsidRDefault="00F9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A98B" w14:textId="77777777" w:rsidR="0077367E" w:rsidRDefault="0077367E" w:rsidP="00D50A36">
      <w:r>
        <w:separator/>
      </w:r>
    </w:p>
  </w:footnote>
  <w:footnote w:type="continuationSeparator" w:id="0">
    <w:p w14:paraId="49C99191" w14:textId="77777777" w:rsidR="0077367E" w:rsidRDefault="0077367E" w:rsidP="00D5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38E5" w14:textId="77777777" w:rsidR="00F93571" w:rsidRDefault="00F93571">
    <w:pPr>
      <w:pStyle w:val="Header"/>
    </w:pPr>
    <w:r>
      <w:rPr>
        <w:noProof/>
      </w:rPr>
      <w:drawing>
        <wp:inline distT="0" distB="0" distL="0" distR="0" wp14:anchorId="254E4F6A" wp14:editId="48496C46">
          <wp:extent cx="6645910" cy="1097280"/>
          <wp:effectExtent l="0" t="0" r="0" b="0"/>
          <wp:docPr id="1444021506"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21506" name="Picture 1" descr="A blue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97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606"/>
    <w:multiLevelType w:val="hybridMultilevel"/>
    <w:tmpl w:val="83FA9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D1A10"/>
    <w:multiLevelType w:val="hybridMultilevel"/>
    <w:tmpl w:val="3B30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C3F86"/>
    <w:multiLevelType w:val="hybridMultilevel"/>
    <w:tmpl w:val="769A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A70BF"/>
    <w:multiLevelType w:val="hybridMultilevel"/>
    <w:tmpl w:val="2620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F3E35"/>
    <w:multiLevelType w:val="hybridMultilevel"/>
    <w:tmpl w:val="9194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E5E60"/>
    <w:multiLevelType w:val="hybridMultilevel"/>
    <w:tmpl w:val="909E9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6C8913"/>
    <w:multiLevelType w:val="hybridMultilevel"/>
    <w:tmpl w:val="80EC62B6"/>
    <w:lvl w:ilvl="0" w:tplc="6734BA08">
      <w:start w:val="1"/>
      <w:numFmt w:val="bullet"/>
      <w:lvlText w:val=""/>
      <w:lvlJc w:val="left"/>
      <w:pPr>
        <w:ind w:left="720" w:hanging="360"/>
      </w:pPr>
      <w:rPr>
        <w:rFonts w:ascii="Symbol" w:hAnsi="Symbol" w:hint="default"/>
      </w:rPr>
    </w:lvl>
    <w:lvl w:ilvl="1" w:tplc="56489BA4">
      <w:start w:val="1"/>
      <w:numFmt w:val="bullet"/>
      <w:lvlText w:val="o"/>
      <w:lvlJc w:val="left"/>
      <w:pPr>
        <w:ind w:left="1440" w:hanging="360"/>
      </w:pPr>
      <w:rPr>
        <w:rFonts w:ascii="Courier New" w:hAnsi="Courier New" w:hint="default"/>
      </w:rPr>
    </w:lvl>
    <w:lvl w:ilvl="2" w:tplc="8898970C">
      <w:start w:val="1"/>
      <w:numFmt w:val="bullet"/>
      <w:lvlText w:val=""/>
      <w:lvlJc w:val="left"/>
      <w:pPr>
        <w:ind w:left="2160" w:hanging="360"/>
      </w:pPr>
      <w:rPr>
        <w:rFonts w:ascii="Wingdings" w:hAnsi="Wingdings" w:hint="default"/>
      </w:rPr>
    </w:lvl>
    <w:lvl w:ilvl="3" w:tplc="32B6E82E">
      <w:start w:val="1"/>
      <w:numFmt w:val="bullet"/>
      <w:lvlText w:val=""/>
      <w:lvlJc w:val="left"/>
      <w:pPr>
        <w:ind w:left="2880" w:hanging="360"/>
      </w:pPr>
      <w:rPr>
        <w:rFonts w:ascii="Symbol" w:hAnsi="Symbol" w:hint="default"/>
      </w:rPr>
    </w:lvl>
    <w:lvl w:ilvl="4" w:tplc="C7EC5C40">
      <w:start w:val="1"/>
      <w:numFmt w:val="bullet"/>
      <w:lvlText w:val="o"/>
      <w:lvlJc w:val="left"/>
      <w:pPr>
        <w:ind w:left="3600" w:hanging="360"/>
      </w:pPr>
      <w:rPr>
        <w:rFonts w:ascii="Courier New" w:hAnsi="Courier New" w:hint="default"/>
      </w:rPr>
    </w:lvl>
    <w:lvl w:ilvl="5" w:tplc="830850C0">
      <w:start w:val="1"/>
      <w:numFmt w:val="bullet"/>
      <w:lvlText w:val=""/>
      <w:lvlJc w:val="left"/>
      <w:pPr>
        <w:ind w:left="4320" w:hanging="360"/>
      </w:pPr>
      <w:rPr>
        <w:rFonts w:ascii="Wingdings" w:hAnsi="Wingdings" w:hint="default"/>
      </w:rPr>
    </w:lvl>
    <w:lvl w:ilvl="6" w:tplc="5D24A71E">
      <w:start w:val="1"/>
      <w:numFmt w:val="bullet"/>
      <w:lvlText w:val=""/>
      <w:lvlJc w:val="left"/>
      <w:pPr>
        <w:ind w:left="5040" w:hanging="360"/>
      </w:pPr>
      <w:rPr>
        <w:rFonts w:ascii="Symbol" w:hAnsi="Symbol" w:hint="default"/>
      </w:rPr>
    </w:lvl>
    <w:lvl w:ilvl="7" w:tplc="ACC488D4">
      <w:start w:val="1"/>
      <w:numFmt w:val="bullet"/>
      <w:lvlText w:val="o"/>
      <w:lvlJc w:val="left"/>
      <w:pPr>
        <w:ind w:left="5760" w:hanging="360"/>
      </w:pPr>
      <w:rPr>
        <w:rFonts w:ascii="Courier New" w:hAnsi="Courier New" w:hint="default"/>
      </w:rPr>
    </w:lvl>
    <w:lvl w:ilvl="8" w:tplc="A9A0D0A0">
      <w:start w:val="1"/>
      <w:numFmt w:val="bullet"/>
      <w:lvlText w:val=""/>
      <w:lvlJc w:val="left"/>
      <w:pPr>
        <w:ind w:left="6480" w:hanging="360"/>
      </w:pPr>
      <w:rPr>
        <w:rFonts w:ascii="Wingdings" w:hAnsi="Wingdings" w:hint="default"/>
      </w:rPr>
    </w:lvl>
  </w:abstractNum>
  <w:abstractNum w:abstractNumId="7" w15:restartNumberingAfterBreak="0">
    <w:nsid w:val="6D87A4E0"/>
    <w:multiLevelType w:val="hybridMultilevel"/>
    <w:tmpl w:val="CB226C24"/>
    <w:lvl w:ilvl="0" w:tplc="0750D862">
      <w:start w:val="1"/>
      <w:numFmt w:val="bullet"/>
      <w:lvlText w:val=""/>
      <w:lvlJc w:val="left"/>
      <w:pPr>
        <w:ind w:left="720" w:hanging="360"/>
      </w:pPr>
      <w:rPr>
        <w:rFonts w:ascii="Symbol" w:hAnsi="Symbol" w:hint="default"/>
      </w:rPr>
    </w:lvl>
    <w:lvl w:ilvl="1" w:tplc="B7245272">
      <w:start w:val="1"/>
      <w:numFmt w:val="bullet"/>
      <w:lvlText w:val="o"/>
      <w:lvlJc w:val="left"/>
      <w:pPr>
        <w:ind w:left="1440" w:hanging="360"/>
      </w:pPr>
      <w:rPr>
        <w:rFonts w:ascii="Courier New" w:hAnsi="Courier New" w:hint="default"/>
      </w:rPr>
    </w:lvl>
    <w:lvl w:ilvl="2" w:tplc="53E2920A">
      <w:start w:val="1"/>
      <w:numFmt w:val="bullet"/>
      <w:lvlText w:val=""/>
      <w:lvlJc w:val="left"/>
      <w:pPr>
        <w:ind w:left="2160" w:hanging="360"/>
      </w:pPr>
      <w:rPr>
        <w:rFonts w:ascii="Wingdings" w:hAnsi="Wingdings" w:hint="default"/>
      </w:rPr>
    </w:lvl>
    <w:lvl w:ilvl="3" w:tplc="05D646B6">
      <w:start w:val="1"/>
      <w:numFmt w:val="bullet"/>
      <w:lvlText w:val=""/>
      <w:lvlJc w:val="left"/>
      <w:pPr>
        <w:ind w:left="2880" w:hanging="360"/>
      </w:pPr>
      <w:rPr>
        <w:rFonts w:ascii="Symbol" w:hAnsi="Symbol" w:hint="default"/>
      </w:rPr>
    </w:lvl>
    <w:lvl w:ilvl="4" w:tplc="2B6E7D5A">
      <w:start w:val="1"/>
      <w:numFmt w:val="bullet"/>
      <w:lvlText w:val="o"/>
      <w:lvlJc w:val="left"/>
      <w:pPr>
        <w:ind w:left="3600" w:hanging="360"/>
      </w:pPr>
      <w:rPr>
        <w:rFonts w:ascii="Courier New" w:hAnsi="Courier New" w:hint="default"/>
      </w:rPr>
    </w:lvl>
    <w:lvl w:ilvl="5" w:tplc="77BCEA46">
      <w:start w:val="1"/>
      <w:numFmt w:val="bullet"/>
      <w:lvlText w:val=""/>
      <w:lvlJc w:val="left"/>
      <w:pPr>
        <w:ind w:left="4320" w:hanging="360"/>
      </w:pPr>
      <w:rPr>
        <w:rFonts w:ascii="Wingdings" w:hAnsi="Wingdings" w:hint="default"/>
      </w:rPr>
    </w:lvl>
    <w:lvl w:ilvl="6" w:tplc="31DAF320">
      <w:start w:val="1"/>
      <w:numFmt w:val="bullet"/>
      <w:lvlText w:val=""/>
      <w:lvlJc w:val="left"/>
      <w:pPr>
        <w:ind w:left="5040" w:hanging="360"/>
      </w:pPr>
      <w:rPr>
        <w:rFonts w:ascii="Symbol" w:hAnsi="Symbol" w:hint="default"/>
      </w:rPr>
    </w:lvl>
    <w:lvl w:ilvl="7" w:tplc="AC8E3AC6">
      <w:start w:val="1"/>
      <w:numFmt w:val="bullet"/>
      <w:lvlText w:val="o"/>
      <w:lvlJc w:val="left"/>
      <w:pPr>
        <w:ind w:left="5760" w:hanging="360"/>
      </w:pPr>
      <w:rPr>
        <w:rFonts w:ascii="Courier New" w:hAnsi="Courier New" w:hint="default"/>
      </w:rPr>
    </w:lvl>
    <w:lvl w:ilvl="8" w:tplc="1ADCC442">
      <w:start w:val="1"/>
      <w:numFmt w:val="bullet"/>
      <w:lvlText w:val=""/>
      <w:lvlJc w:val="left"/>
      <w:pPr>
        <w:ind w:left="6480" w:hanging="360"/>
      </w:pPr>
      <w:rPr>
        <w:rFonts w:ascii="Wingdings" w:hAnsi="Wingdings" w:hint="default"/>
      </w:rPr>
    </w:lvl>
  </w:abstractNum>
  <w:abstractNum w:abstractNumId="8" w15:restartNumberingAfterBreak="0">
    <w:nsid w:val="7808295F"/>
    <w:multiLevelType w:val="hybridMultilevel"/>
    <w:tmpl w:val="D912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559262">
    <w:abstractNumId w:val="7"/>
  </w:num>
  <w:num w:numId="2" w16cid:durableId="1792355955">
    <w:abstractNumId w:val="8"/>
  </w:num>
  <w:num w:numId="3" w16cid:durableId="1059938322">
    <w:abstractNumId w:val="2"/>
  </w:num>
  <w:num w:numId="4" w16cid:durableId="1803571136">
    <w:abstractNumId w:val="4"/>
  </w:num>
  <w:num w:numId="5" w16cid:durableId="572159372">
    <w:abstractNumId w:val="6"/>
  </w:num>
  <w:num w:numId="6" w16cid:durableId="1450782791">
    <w:abstractNumId w:val="1"/>
  </w:num>
  <w:num w:numId="7" w16cid:durableId="596255878">
    <w:abstractNumId w:val="5"/>
  </w:num>
  <w:num w:numId="8" w16cid:durableId="18168919">
    <w:abstractNumId w:val="3"/>
  </w:num>
  <w:num w:numId="9" w16cid:durableId="117546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82"/>
    <w:rsid w:val="000079E9"/>
    <w:rsid w:val="0002471C"/>
    <w:rsid w:val="00093E91"/>
    <w:rsid w:val="000A57A8"/>
    <w:rsid w:val="000A60E8"/>
    <w:rsid w:val="001127D5"/>
    <w:rsid w:val="001140A9"/>
    <w:rsid w:val="0019014D"/>
    <w:rsid w:val="001F2161"/>
    <w:rsid w:val="00211C0F"/>
    <w:rsid w:val="00251CCF"/>
    <w:rsid w:val="00267790"/>
    <w:rsid w:val="00273457"/>
    <w:rsid w:val="002B7CF7"/>
    <w:rsid w:val="002C35F9"/>
    <w:rsid w:val="003715C8"/>
    <w:rsid w:val="0039007C"/>
    <w:rsid w:val="003A0582"/>
    <w:rsid w:val="00402CFE"/>
    <w:rsid w:val="004815D6"/>
    <w:rsid w:val="0048652B"/>
    <w:rsid w:val="004A4DF8"/>
    <w:rsid w:val="00503061"/>
    <w:rsid w:val="00525372"/>
    <w:rsid w:val="005809BF"/>
    <w:rsid w:val="00597ED7"/>
    <w:rsid w:val="005A185A"/>
    <w:rsid w:val="005B76B8"/>
    <w:rsid w:val="0060172C"/>
    <w:rsid w:val="00650B06"/>
    <w:rsid w:val="00685044"/>
    <w:rsid w:val="006F2A3D"/>
    <w:rsid w:val="00725D56"/>
    <w:rsid w:val="00741240"/>
    <w:rsid w:val="0077367E"/>
    <w:rsid w:val="007C10E8"/>
    <w:rsid w:val="007F22F3"/>
    <w:rsid w:val="008006B2"/>
    <w:rsid w:val="008024AA"/>
    <w:rsid w:val="008760FE"/>
    <w:rsid w:val="008B00D2"/>
    <w:rsid w:val="008B25E4"/>
    <w:rsid w:val="008D5A55"/>
    <w:rsid w:val="00900D7F"/>
    <w:rsid w:val="00906213"/>
    <w:rsid w:val="009519FC"/>
    <w:rsid w:val="00954629"/>
    <w:rsid w:val="0098032F"/>
    <w:rsid w:val="009B5C60"/>
    <w:rsid w:val="009C3B45"/>
    <w:rsid w:val="00A22E2E"/>
    <w:rsid w:val="00AC1CBF"/>
    <w:rsid w:val="00B62AD5"/>
    <w:rsid w:val="00B8660E"/>
    <w:rsid w:val="00B91062"/>
    <w:rsid w:val="00B963A8"/>
    <w:rsid w:val="00BA2F93"/>
    <w:rsid w:val="00BB3073"/>
    <w:rsid w:val="00BD2C97"/>
    <w:rsid w:val="00C02710"/>
    <w:rsid w:val="00D50A36"/>
    <w:rsid w:val="00D54991"/>
    <w:rsid w:val="00D743BB"/>
    <w:rsid w:val="00D77BD6"/>
    <w:rsid w:val="00D77D9A"/>
    <w:rsid w:val="00D81734"/>
    <w:rsid w:val="00D96A4A"/>
    <w:rsid w:val="00DA3BC2"/>
    <w:rsid w:val="00DB6C61"/>
    <w:rsid w:val="00DC65F4"/>
    <w:rsid w:val="00DF2B68"/>
    <w:rsid w:val="00E4138A"/>
    <w:rsid w:val="00E96B50"/>
    <w:rsid w:val="00EB30A3"/>
    <w:rsid w:val="00EE3EFB"/>
    <w:rsid w:val="00F27BBC"/>
    <w:rsid w:val="00F5716D"/>
    <w:rsid w:val="00F93571"/>
    <w:rsid w:val="00F93938"/>
    <w:rsid w:val="00FA0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B93C"/>
  <w15:chartTrackingRefBased/>
  <w15:docId w15:val="{148E1AC2-78A4-4342-B676-45BDC080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F"/>
    <w:rPr>
      <w:rFonts w:asciiTheme="majorHAnsi" w:hAnsiTheme="majorHAnsi"/>
      <w:sz w:val="20"/>
    </w:rPr>
  </w:style>
  <w:style w:type="paragraph" w:styleId="Heading1">
    <w:name w:val="heading 1"/>
    <w:basedOn w:val="Normal"/>
    <w:next w:val="Normal"/>
    <w:link w:val="Heading1Char"/>
    <w:uiPriority w:val="9"/>
    <w:qFormat/>
    <w:rsid w:val="00211C0F"/>
    <w:pPr>
      <w:keepNext/>
      <w:keepLines/>
      <w:spacing w:before="240"/>
      <w:ind w:left="397"/>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36"/>
    <w:pPr>
      <w:tabs>
        <w:tab w:val="center" w:pos="4513"/>
        <w:tab w:val="right" w:pos="9026"/>
      </w:tabs>
    </w:pPr>
  </w:style>
  <w:style w:type="character" w:customStyle="1" w:styleId="HeaderChar">
    <w:name w:val="Header Char"/>
    <w:basedOn w:val="DefaultParagraphFont"/>
    <w:link w:val="Header"/>
    <w:uiPriority w:val="99"/>
    <w:rsid w:val="00D50A36"/>
  </w:style>
  <w:style w:type="paragraph" w:styleId="Footer">
    <w:name w:val="footer"/>
    <w:basedOn w:val="Normal"/>
    <w:link w:val="FooterChar"/>
    <w:uiPriority w:val="99"/>
    <w:unhideWhenUsed/>
    <w:rsid w:val="00D50A36"/>
    <w:pPr>
      <w:tabs>
        <w:tab w:val="center" w:pos="4513"/>
        <w:tab w:val="right" w:pos="9026"/>
      </w:tabs>
    </w:pPr>
  </w:style>
  <w:style w:type="character" w:customStyle="1" w:styleId="FooterChar">
    <w:name w:val="Footer Char"/>
    <w:basedOn w:val="DefaultParagraphFont"/>
    <w:link w:val="Footer"/>
    <w:uiPriority w:val="99"/>
    <w:rsid w:val="00D50A36"/>
  </w:style>
  <w:style w:type="table" w:styleId="TableGrid">
    <w:name w:val="Table Grid"/>
    <w:basedOn w:val="TableNormal"/>
    <w:uiPriority w:val="39"/>
    <w:rsid w:val="00D50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50A36"/>
  </w:style>
  <w:style w:type="paragraph" w:customStyle="1" w:styleId="FooterAddress">
    <w:name w:val="Footer Address"/>
    <w:basedOn w:val="Normal"/>
    <w:qFormat/>
    <w:rsid w:val="0019014D"/>
  </w:style>
  <w:style w:type="paragraph" w:customStyle="1" w:styleId="Heading">
    <w:name w:val="Heading"/>
    <w:basedOn w:val="Normal"/>
    <w:autoRedefine/>
    <w:qFormat/>
    <w:rsid w:val="006F2A3D"/>
    <w:pPr>
      <w:spacing w:line="300" w:lineRule="auto"/>
      <w:ind w:left="397"/>
    </w:pPr>
    <w:rPr>
      <w:rFonts w:ascii="Calibri" w:hAnsi="Calibri" w:cs="Calibri"/>
      <w:b/>
      <w:bCs/>
      <w:color w:val="263179"/>
      <w:lang w:val="en-US"/>
    </w:rPr>
  </w:style>
  <w:style w:type="paragraph" w:customStyle="1" w:styleId="Subheading">
    <w:name w:val="Subheading"/>
    <w:basedOn w:val="Normal"/>
    <w:qFormat/>
    <w:rsid w:val="006F2A3D"/>
    <w:pPr>
      <w:spacing w:line="300" w:lineRule="auto"/>
      <w:ind w:left="397"/>
    </w:pPr>
    <w:rPr>
      <w:rFonts w:ascii="Calibri" w:hAnsi="Calibri" w:cs="Calibri"/>
      <w:b/>
      <w:bCs/>
      <w:color w:val="263179"/>
      <w:szCs w:val="20"/>
      <w:lang w:val="en-US"/>
    </w:rPr>
  </w:style>
  <w:style w:type="paragraph" w:customStyle="1" w:styleId="FooterAddressBold">
    <w:name w:val="Footer Address Bold"/>
    <w:basedOn w:val="Normal"/>
    <w:autoRedefine/>
    <w:qFormat/>
    <w:rsid w:val="0019014D"/>
    <w:rPr>
      <w:rFonts w:ascii="Calibri" w:hAnsi="Calibri" w:cs="Calibri"/>
      <w:b/>
      <w:bCs/>
      <w:color w:val="263179"/>
    </w:rPr>
  </w:style>
  <w:style w:type="paragraph" w:customStyle="1" w:styleId="BodyCopy">
    <w:name w:val="Body Copy"/>
    <w:basedOn w:val="Normal"/>
    <w:qFormat/>
    <w:rsid w:val="0019014D"/>
    <w:pPr>
      <w:spacing w:line="300" w:lineRule="auto"/>
      <w:ind w:left="397"/>
    </w:pPr>
    <w:rPr>
      <w:rFonts w:cstheme="majorHAnsi"/>
      <w:szCs w:val="20"/>
      <w:lang w:val="en-US"/>
    </w:rPr>
  </w:style>
  <w:style w:type="paragraph" w:customStyle="1" w:styleId="Style1">
    <w:name w:val="Style1"/>
    <w:basedOn w:val="Normal"/>
    <w:autoRedefine/>
    <w:qFormat/>
    <w:rsid w:val="0019014D"/>
    <w:pPr>
      <w:spacing w:line="300" w:lineRule="auto"/>
      <w:ind w:left="397"/>
    </w:pPr>
    <w:rPr>
      <w:rFonts w:ascii="Calibri" w:hAnsi="Calibri" w:cs="Calibri"/>
      <w:b/>
      <w:bCs/>
      <w:color w:val="263179"/>
      <w:szCs w:val="20"/>
      <w:lang w:val="en-US"/>
    </w:rPr>
  </w:style>
  <w:style w:type="paragraph" w:customStyle="1" w:styleId="Footersmallprint">
    <w:name w:val="Footer small print"/>
    <w:basedOn w:val="Normal"/>
    <w:autoRedefine/>
    <w:qFormat/>
    <w:rsid w:val="0019014D"/>
    <w:rPr>
      <w:rFonts w:ascii="Calibri Light" w:hAnsi="Calibri Light" w:cs="Calibri Light"/>
      <w:color w:val="262626" w:themeColor="text1" w:themeTint="D9"/>
      <w:sz w:val="14"/>
      <w:szCs w:val="14"/>
    </w:rPr>
  </w:style>
  <w:style w:type="character" w:customStyle="1" w:styleId="Heading1Char">
    <w:name w:val="Heading 1 Char"/>
    <w:basedOn w:val="DefaultParagraphFont"/>
    <w:link w:val="Heading1"/>
    <w:uiPriority w:val="9"/>
    <w:rsid w:val="00211C0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51CCF"/>
    <w:rPr>
      <w:color w:val="0563C1" w:themeColor="hyperlink"/>
      <w:u w:val="single"/>
    </w:rPr>
  </w:style>
  <w:style w:type="character" w:styleId="UnresolvedMention">
    <w:name w:val="Unresolved Mention"/>
    <w:basedOn w:val="DefaultParagraphFont"/>
    <w:uiPriority w:val="99"/>
    <w:semiHidden/>
    <w:unhideWhenUsed/>
    <w:rsid w:val="00251CCF"/>
    <w:rPr>
      <w:color w:val="605E5C"/>
      <w:shd w:val="clear" w:color="auto" w:fill="E1DFDD"/>
    </w:rPr>
  </w:style>
  <w:style w:type="paragraph" w:customStyle="1" w:styleId="FooterBold">
    <w:name w:val="Footer Bold"/>
    <w:basedOn w:val="Normal"/>
    <w:qFormat/>
    <w:rsid w:val="008006B2"/>
    <w:pPr>
      <w:tabs>
        <w:tab w:val="left" w:pos="323"/>
      </w:tabs>
    </w:pPr>
    <w:rPr>
      <w:rFonts w:ascii="Calibri" w:hAnsi="Calibri" w:cs="Calibri"/>
      <w:b/>
      <w:bCs/>
      <w:color w:val="263179"/>
      <w:szCs w:val="20"/>
    </w:rPr>
  </w:style>
  <w:style w:type="paragraph" w:customStyle="1" w:styleId="Footerlight">
    <w:name w:val="Footer light"/>
    <w:basedOn w:val="Normal"/>
    <w:qFormat/>
    <w:rsid w:val="008006B2"/>
    <w:pPr>
      <w:tabs>
        <w:tab w:val="left" w:pos="323"/>
      </w:tabs>
    </w:pPr>
    <w:rPr>
      <w:color w:val="000000" w:themeColor="text1"/>
      <w:sz w:val="18"/>
      <w:szCs w:val="20"/>
    </w:rPr>
  </w:style>
  <w:style w:type="paragraph" w:customStyle="1" w:styleId="Default">
    <w:name w:val="Default"/>
    <w:rsid w:val="00906213"/>
    <w:pPr>
      <w:autoSpaceDE w:val="0"/>
      <w:autoSpaceDN w:val="0"/>
      <w:adjustRightInd w:val="0"/>
    </w:pPr>
    <w:rPr>
      <w:rFonts w:ascii="Century Gothic" w:hAnsi="Century Gothic" w:cs="Century Gothic"/>
      <w:color w:val="000000"/>
    </w:rPr>
  </w:style>
  <w:style w:type="paragraph" w:styleId="ListParagraph">
    <w:name w:val="List Paragraph"/>
    <w:basedOn w:val="Normal"/>
    <w:uiPriority w:val="34"/>
    <w:qFormat/>
    <w:rsid w:val="00906213"/>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BAF5F4D291D4EBE197DC4F964DE26" ma:contentTypeVersion="13" ma:contentTypeDescription="Create a new document." ma:contentTypeScope="" ma:versionID="fcca297e9d1b7f3eb16d6c8bce9aae5c">
  <xsd:schema xmlns:xsd="http://www.w3.org/2001/XMLSchema" xmlns:xs="http://www.w3.org/2001/XMLSchema" xmlns:p="http://schemas.microsoft.com/office/2006/metadata/properties" xmlns:ns2="853c8031-2301-4d8e-913a-5705117287ea" xmlns:ns3="e540c1da-f68b-47f1-9f3b-6939efab4729" targetNamespace="http://schemas.microsoft.com/office/2006/metadata/properties" ma:root="true" ma:fieldsID="4a6c42156fa841f905a20bb9253c8ca5" ns2:_="" ns3:_="">
    <xsd:import namespace="853c8031-2301-4d8e-913a-5705117287ea"/>
    <xsd:import namespace="e540c1da-f68b-47f1-9f3b-6939efab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8031-2301-4d8e-913a-570511728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188c3f-59f5-4dd7-8845-24d24b381d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0c1da-f68b-47f1-9f3b-6939efab47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156053-fa4e-41ee-b898-6dafd9417c08}" ma:internalName="TaxCatchAll" ma:showField="CatchAllData" ma:web="e540c1da-f68b-47f1-9f3b-6939efab4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c8031-2301-4d8e-913a-5705117287ea">
      <Terms xmlns="http://schemas.microsoft.com/office/infopath/2007/PartnerControls"/>
    </lcf76f155ced4ddcb4097134ff3c332f>
    <TaxCatchAll xmlns="e540c1da-f68b-47f1-9f3b-6939efab4729" xsi:nil="true"/>
  </documentManagement>
</p:properties>
</file>

<file path=customXml/itemProps1.xml><?xml version="1.0" encoding="utf-8"?>
<ds:datastoreItem xmlns:ds="http://schemas.openxmlformats.org/officeDocument/2006/customXml" ds:itemID="{67447AED-0EBC-4A02-89A0-FCDABE9A6E68}">
  <ds:schemaRefs>
    <ds:schemaRef ds:uri="http://schemas.microsoft.com/sharepoint/v3/contenttype/forms"/>
  </ds:schemaRefs>
</ds:datastoreItem>
</file>

<file path=customXml/itemProps2.xml><?xml version="1.0" encoding="utf-8"?>
<ds:datastoreItem xmlns:ds="http://schemas.openxmlformats.org/officeDocument/2006/customXml" ds:itemID="{6A62DCA5-F3B0-4B76-819E-A37F7A20C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8031-2301-4d8e-913a-5705117287ea"/>
    <ds:schemaRef ds:uri="e540c1da-f68b-47f1-9f3b-6939efab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C56BC-0CB3-044C-833C-14EA8C9593F7}">
  <ds:schemaRefs>
    <ds:schemaRef ds:uri="http://schemas.openxmlformats.org/officeDocument/2006/bibliography"/>
  </ds:schemaRefs>
</ds:datastoreItem>
</file>

<file path=customXml/itemProps4.xml><?xml version="1.0" encoding="utf-8"?>
<ds:datastoreItem xmlns:ds="http://schemas.openxmlformats.org/officeDocument/2006/customXml" ds:itemID="{C987E6AC-F9DA-45AA-BFE2-B7C36BC80376}">
  <ds:schemaRefs>
    <ds:schemaRef ds:uri="http://schemas.microsoft.com/office/2006/metadata/properties"/>
    <ds:schemaRef ds:uri="http://schemas.microsoft.com/office/infopath/2007/PartnerControls"/>
    <ds:schemaRef ds:uri="853c8031-2301-4d8e-913a-5705117287ea"/>
    <ds:schemaRef ds:uri="e540c1da-f68b-47f1-9f3b-6939efab472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Whiting</dc:creator>
  <cp:keywords/>
  <dc:description/>
  <cp:lastModifiedBy>Jennifer  Whiting</cp:lastModifiedBy>
  <cp:revision>5</cp:revision>
  <cp:lastPrinted>2023-07-19T08:40:00Z</cp:lastPrinted>
  <dcterms:created xsi:type="dcterms:W3CDTF">2026-01-05T14:54:00Z</dcterms:created>
  <dcterms:modified xsi:type="dcterms:W3CDTF">2026-01-05T14:55:00Z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0x010100AC0BAF5F4D291D4EBE197DC4F964DE26</vt:lpwstr>
  </property>
  <property fmtid="{D5CDD505-2E9C-101B-9397-08002B2CF9AE}" pid="3" name="MediaServiceImageTags">
    <vt:lpwstr/>
  </property>
</Properties>
</file>